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42ED4" w:rsidR="00F31789" w:rsidP="00A42ED4" w:rsidRDefault="00DA0138" w14:paraId="328381CE" w14:textId="5DB2B370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B3367DB" w:rsidR="00DA0138">
        <w:rPr>
          <w:rFonts w:ascii="Arial" w:hAnsi="Arial" w:cs="Arial"/>
          <w:b w:val="1"/>
          <w:bCs w:val="1"/>
          <w:sz w:val="32"/>
          <w:szCs w:val="32"/>
        </w:rPr>
        <w:t>BACCH Chair</w:t>
      </w:r>
    </w:p>
    <w:p w:rsidRPr="00A42ED4" w:rsidR="003C0575" w:rsidP="00A42ED4" w:rsidRDefault="003C0575" w14:paraId="04F154A5" w14:textId="5D56B738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A42ED4">
        <w:rPr>
          <w:rFonts w:ascii="Arial" w:hAnsi="Arial" w:cs="Arial"/>
          <w:b/>
          <w:sz w:val="28"/>
          <w:szCs w:val="28"/>
        </w:rPr>
        <w:t>Short Job description</w:t>
      </w:r>
    </w:p>
    <w:p w:rsidRPr="00A42ED4" w:rsidR="003C0575" w:rsidP="0B3367DB" w:rsidRDefault="003C0575" w14:paraId="1A11F3CB" w14:textId="5213D482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40"/>
        </w:tabs>
        <w:spacing w:before="240" w:after="240"/>
        <w:ind/>
        <w:contextualSpacing/>
        <w:rPr>
          <w:rFonts w:ascii="Arial" w:hAnsi="Arial" w:cs="Arial"/>
          <w:color w:val="000000"/>
        </w:rPr>
      </w:pPr>
      <w:r w:rsidRPr="0B3367DB" w:rsidR="003C0575">
        <w:rPr>
          <w:rFonts w:ascii="Arial" w:hAnsi="Arial" w:cs="Arial"/>
          <w:color w:val="000000" w:themeColor="text1" w:themeTint="FF" w:themeShade="FF"/>
        </w:rPr>
        <w:t xml:space="preserve">Chairing and </w:t>
      </w:r>
      <w:r w:rsidRPr="0B3367DB" w:rsidR="003C0575">
        <w:rPr>
          <w:rFonts w:ascii="Arial" w:hAnsi="Arial" w:cs="Arial"/>
          <w:color w:val="000000" w:themeColor="text1" w:themeTint="FF" w:themeShade="FF"/>
        </w:rPr>
        <w:t>facilitating</w:t>
      </w:r>
      <w:r w:rsidRPr="0B3367DB" w:rsidR="003C0575">
        <w:rPr>
          <w:rFonts w:ascii="Arial" w:hAnsi="Arial" w:cs="Arial"/>
          <w:color w:val="000000" w:themeColor="text1" w:themeTint="FF" w:themeShade="FF"/>
        </w:rPr>
        <w:t xml:space="preserve"> EC and Council meetings </w:t>
      </w:r>
    </w:p>
    <w:p w:rsidRPr="00A42ED4" w:rsidR="003C0575" w:rsidP="0B3367DB" w:rsidRDefault="003C0575" w14:paraId="0A6BFF94" w14:textId="432F9D2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40"/>
        </w:tabs>
        <w:spacing w:before="240" w:after="240"/>
        <w:ind/>
        <w:contextualSpacing/>
        <w:rPr>
          <w:rFonts w:ascii="Arial" w:hAnsi="Arial" w:cs="Arial"/>
          <w:color w:val="000000"/>
        </w:rPr>
      </w:pPr>
      <w:r w:rsidRPr="0B3367DB" w:rsidR="003C0575">
        <w:rPr>
          <w:rFonts w:ascii="Arial" w:hAnsi="Arial" w:cs="Arial"/>
          <w:color w:val="000000" w:themeColor="text1" w:themeTint="FF" w:themeShade="FF"/>
        </w:rPr>
        <w:t xml:space="preserve">Giving direction to </w:t>
      </w:r>
      <w:r w:rsidRPr="0B3367DB" w:rsidR="003C0575">
        <w:rPr>
          <w:rFonts w:ascii="Arial" w:hAnsi="Arial" w:cs="Arial"/>
          <w:color w:val="000000" w:themeColor="text1" w:themeTint="FF" w:themeShade="FF"/>
        </w:rPr>
        <w:t>policy-making</w:t>
      </w:r>
      <w:r w:rsidRPr="0B3367DB" w:rsidR="003C0575">
        <w:rPr>
          <w:rFonts w:ascii="Arial" w:hAnsi="Arial" w:cs="Arial"/>
          <w:color w:val="000000" w:themeColor="text1" w:themeTint="FF" w:themeShade="FF"/>
        </w:rPr>
        <w:t xml:space="preserve"> </w:t>
      </w:r>
    </w:p>
    <w:p w:rsidRPr="00A42ED4" w:rsidR="003C0575" w:rsidP="0B3367DB" w:rsidRDefault="003C0575" w14:paraId="44DEE2E0" w14:textId="7B6940C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40"/>
        </w:tabs>
        <w:spacing w:before="240" w:after="240"/>
        <w:ind/>
        <w:contextualSpacing/>
        <w:rPr>
          <w:rFonts w:ascii="Arial" w:hAnsi="Arial" w:cs="Arial"/>
          <w:color w:val="000000"/>
        </w:rPr>
      </w:pPr>
      <w:r w:rsidRPr="0B3367DB" w:rsidR="003C0575">
        <w:rPr>
          <w:rFonts w:ascii="Arial" w:hAnsi="Arial" w:cs="Arial"/>
        </w:rPr>
        <w:t>Guide and mediate actions with respect to organisational priorities and governance concerns</w:t>
      </w:r>
    </w:p>
    <w:p w:rsidRPr="00A42ED4" w:rsidR="003C0575" w:rsidP="0B3367DB" w:rsidRDefault="003C0575" w14:paraId="0A135089" w14:textId="5EB97851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40"/>
        </w:tabs>
        <w:spacing w:before="240" w:after="240"/>
        <w:ind/>
        <w:contextualSpacing/>
        <w:rPr>
          <w:rFonts w:ascii="Arial" w:hAnsi="Arial" w:cs="Arial"/>
          <w:color w:val="000000"/>
        </w:rPr>
      </w:pPr>
      <w:r w:rsidRPr="0B3367DB" w:rsidR="003C0575">
        <w:rPr>
          <w:rFonts w:ascii="Arial" w:hAnsi="Arial" w:cs="Arial"/>
          <w:color w:val="000000" w:themeColor="text1" w:themeTint="FF" w:themeShade="FF"/>
        </w:rPr>
        <w:t>Bringing impartiality and objectivity to decision-making</w:t>
      </w:r>
    </w:p>
    <w:p w:rsidRPr="00A42ED4" w:rsidR="003C0575" w:rsidP="0B3367DB" w:rsidRDefault="003C0575" w14:paraId="3E5B72C7" w14:textId="71E73D44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40"/>
        </w:tabs>
        <w:spacing w:before="240" w:after="240"/>
        <w:ind/>
        <w:contextualSpacing/>
        <w:rPr>
          <w:rFonts w:ascii="Arial" w:hAnsi="Arial" w:cs="Arial"/>
          <w:color w:val="000000"/>
        </w:rPr>
      </w:pPr>
      <w:r w:rsidRPr="0B3367DB" w:rsidR="003C0575">
        <w:rPr>
          <w:rFonts w:ascii="Arial" w:hAnsi="Arial" w:cs="Arial"/>
          <w:color w:val="000000" w:themeColor="text1" w:themeTint="FF" w:themeShade="FF"/>
        </w:rPr>
        <w:t xml:space="preserve">Policy development </w:t>
      </w:r>
    </w:p>
    <w:p w:rsidRPr="00A42ED4" w:rsidR="003C0575" w:rsidP="0B3367DB" w:rsidRDefault="003C0575" w14:paraId="57C4DA7C" w14:textId="397DCF8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40"/>
        </w:tabs>
        <w:spacing w:before="240" w:after="240"/>
        <w:ind/>
        <w:contextualSpacing/>
        <w:rPr>
          <w:rFonts w:ascii="Arial" w:hAnsi="Arial" w:cs="Arial"/>
          <w:color w:val="000000"/>
        </w:rPr>
      </w:pPr>
      <w:r w:rsidRPr="0B3367DB" w:rsidR="003C0575">
        <w:rPr>
          <w:rFonts w:ascii="Arial" w:hAnsi="Arial" w:cs="Arial"/>
          <w:color w:val="000000" w:themeColor="text1" w:themeTint="FF" w:themeShade="FF"/>
        </w:rPr>
        <w:t>Representing</w:t>
      </w:r>
      <w:r w:rsidRPr="0B3367DB" w:rsidR="003C0575">
        <w:rPr>
          <w:rFonts w:ascii="Arial" w:hAnsi="Arial" w:cs="Arial"/>
          <w:color w:val="000000" w:themeColor="text1" w:themeTint="FF" w:themeShade="FF"/>
        </w:rPr>
        <w:t xml:space="preserve"> the organisation at functions and meetings and acting as a spokesperson as </w:t>
      </w:r>
      <w:r w:rsidRPr="0B3367DB" w:rsidR="003C0575">
        <w:rPr>
          <w:rFonts w:ascii="Arial" w:hAnsi="Arial" w:cs="Arial"/>
          <w:color w:val="000000" w:themeColor="text1" w:themeTint="FF" w:themeShade="FF"/>
        </w:rPr>
        <w:t>appropriate (</w:t>
      </w:r>
      <w:r w:rsidRPr="0B3367DB" w:rsidR="003C0575">
        <w:rPr>
          <w:rFonts w:ascii="Arial" w:hAnsi="Arial" w:cs="Arial"/>
          <w:color w:val="000000" w:themeColor="text1" w:themeTint="FF" w:themeShade="FF"/>
        </w:rPr>
        <w:t xml:space="preserve">the Convenor will normally act for the Chair when </w:t>
      </w:r>
      <w:r w:rsidRPr="0B3367DB" w:rsidR="003C0575">
        <w:rPr>
          <w:rFonts w:ascii="Arial" w:hAnsi="Arial" w:cs="Arial"/>
          <w:color w:val="000000" w:themeColor="text1" w:themeTint="FF" w:themeShade="FF"/>
        </w:rPr>
        <w:t>the he</w:t>
      </w:r>
      <w:r w:rsidRPr="0B3367DB" w:rsidR="003C0575">
        <w:rPr>
          <w:rFonts w:ascii="Arial" w:hAnsi="Arial" w:cs="Arial"/>
          <w:color w:val="000000" w:themeColor="text1" w:themeTint="FF" w:themeShade="FF"/>
        </w:rPr>
        <w:t>/she is not available)</w:t>
      </w:r>
    </w:p>
    <w:p w:rsidRPr="00A42ED4" w:rsidR="003C0575" w:rsidP="0B3367DB" w:rsidRDefault="003C0575" w14:paraId="75034C8F" w14:textId="0C8E549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40"/>
        </w:tabs>
        <w:spacing w:before="240" w:after="240"/>
        <w:ind/>
        <w:contextualSpacing/>
        <w:rPr>
          <w:rFonts w:ascii="Arial" w:hAnsi="Arial" w:cs="Arial"/>
          <w:color w:val="000000"/>
        </w:rPr>
      </w:pPr>
      <w:r w:rsidRPr="0B3367DB" w:rsidR="003C0575">
        <w:rPr>
          <w:rFonts w:ascii="Arial" w:hAnsi="Arial" w:cs="Arial"/>
          <w:color w:val="000000" w:themeColor="text1" w:themeTint="FF" w:themeShade="FF"/>
        </w:rPr>
        <w:t>Liaising with the Executive Officer, Convenor and Hon Treasurer to keep an overview of the organisation's affairs and to provide support as appropriate</w:t>
      </w:r>
    </w:p>
    <w:p w:rsidRPr="00A42ED4" w:rsidR="003C0575" w:rsidP="0B3367DB" w:rsidRDefault="003C0575" w14:paraId="66E1BDAB" w14:textId="224B5EB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40"/>
        </w:tabs>
        <w:spacing w:before="240" w:after="240"/>
        <w:ind/>
        <w:contextualSpacing/>
        <w:rPr>
          <w:rFonts w:ascii="Arial" w:hAnsi="Arial" w:cs="Arial"/>
          <w:color w:val="000000"/>
        </w:rPr>
      </w:pPr>
      <w:r w:rsidRPr="0B3367DB" w:rsidR="003C0575">
        <w:rPr>
          <w:rFonts w:ascii="Arial" w:hAnsi="Arial" w:cs="Arial"/>
        </w:rPr>
        <w:t>Regular column in each edition of BACCH News</w:t>
      </w:r>
    </w:p>
    <w:p w:rsidRPr="00A42ED4" w:rsidR="003C0575" w:rsidP="0B3367DB" w:rsidRDefault="003C0575" w14:paraId="113F021B" w14:textId="30CB811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40"/>
        </w:tabs>
        <w:spacing w:before="240" w:after="240"/>
        <w:ind/>
        <w:contextualSpacing/>
        <w:rPr>
          <w:rFonts w:ascii="Arial" w:hAnsi="Arial" w:cs="Arial"/>
          <w:color w:val="000000"/>
        </w:rPr>
      </w:pPr>
      <w:r w:rsidRPr="0B3367DB" w:rsidR="003C0575">
        <w:rPr>
          <w:rFonts w:ascii="Arial" w:hAnsi="Arial" w:cs="Arial"/>
          <w:color w:val="000000" w:themeColor="text1" w:themeTint="FF" w:themeShade="FF"/>
        </w:rPr>
        <w:t>Providing line-management to the BACCH Executive Officer</w:t>
      </w:r>
    </w:p>
    <w:p w:rsidRPr="00A42ED4" w:rsidR="003C0575" w:rsidP="0B3367DB" w:rsidRDefault="003C0575" w14:paraId="389747DC" w14:textId="2F6198E5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40"/>
        </w:tabs>
        <w:spacing w:before="240" w:after="240"/>
        <w:ind/>
        <w:contextualSpacing/>
        <w:rPr>
          <w:rFonts w:ascii="Arial" w:hAnsi="Arial" w:cs="Arial"/>
          <w:color w:val="000000"/>
        </w:rPr>
      </w:pPr>
      <w:r w:rsidRPr="0B3367DB" w:rsidR="003C0575">
        <w:rPr>
          <w:rFonts w:ascii="Arial" w:hAnsi="Arial" w:cs="Arial"/>
        </w:rPr>
        <w:t>Trustee and Company Director</w:t>
      </w:r>
    </w:p>
    <w:p w:rsidRPr="00A42ED4" w:rsidR="003C0575" w:rsidP="00A42ED4" w:rsidRDefault="003C0575" w14:paraId="25E1A853" w14:textId="77777777">
      <w:pPr>
        <w:spacing w:before="240" w:after="240"/>
        <w:jc w:val="center"/>
        <w:rPr>
          <w:rFonts w:ascii="Arial" w:hAnsi="Arial" w:cs="Arial"/>
          <w:b/>
        </w:rPr>
      </w:pPr>
    </w:p>
    <w:p w:rsidRPr="00A42ED4" w:rsidR="00DA0138" w:rsidP="0B3367DB" w:rsidRDefault="00716DF5" w14:paraId="32C68AF5" w14:textId="2B09D23C">
      <w:pPr>
        <w:spacing w:before="240" w:after="240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Pr="00A42ED4" w:rsidR="00DA0138" w:rsidP="0B3367DB" w:rsidRDefault="00716DF5" w14:paraId="5BCD150F" w14:textId="6A234216">
      <w:pPr>
        <w:spacing w:before="240" w:after="240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Pr="00A42ED4" w:rsidR="00DA0138" w:rsidP="0B3367DB" w:rsidRDefault="00716DF5" w14:paraId="0FBDAAE9" w14:textId="7F4C916F">
      <w:pPr>
        <w:spacing w:before="240" w:after="240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Pr="00A42ED4" w:rsidR="00DA0138" w:rsidP="0B3367DB" w:rsidRDefault="00716DF5" w14:paraId="37210CD8" w14:textId="0FF871C8">
      <w:pPr>
        <w:spacing w:before="240" w:after="240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Pr="00A42ED4" w:rsidR="00DA0138" w:rsidP="0B3367DB" w:rsidRDefault="00716DF5" w14:paraId="4C92225E" w14:textId="2026964C">
      <w:pPr>
        <w:spacing w:before="240" w:after="240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Pr="00A42ED4" w:rsidR="00DA0138" w:rsidP="0B3367DB" w:rsidRDefault="00716DF5" w14:paraId="174BCC24" w14:textId="4198CCB5">
      <w:pPr>
        <w:spacing w:before="240" w:after="240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Pr="00A42ED4" w:rsidR="00DA0138" w:rsidP="0B3367DB" w:rsidRDefault="00716DF5" w14:paraId="359F974F" w14:textId="017A4971">
      <w:pPr>
        <w:spacing w:before="240" w:after="240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Pr="00A42ED4" w:rsidR="00DA0138" w:rsidP="0B3367DB" w:rsidRDefault="00716DF5" w14:paraId="5EC0929D" w14:textId="185541E1">
      <w:pPr>
        <w:pStyle w:val="Normal"/>
        <w:spacing w:before="240" w:after="240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Pr="00A42ED4" w:rsidR="00DA0138" w:rsidP="0B3367DB" w:rsidRDefault="00716DF5" w14:paraId="75ADA154" w14:textId="0C09C492">
      <w:pPr>
        <w:pStyle w:val="Normal"/>
        <w:spacing w:before="240" w:after="240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0B3367DB" w:rsidR="00716DF5">
        <w:rPr>
          <w:rFonts w:ascii="Arial" w:hAnsi="Arial" w:cs="Arial"/>
          <w:b w:val="1"/>
          <w:bCs w:val="1"/>
          <w:sz w:val="28"/>
          <w:szCs w:val="28"/>
        </w:rPr>
        <w:t xml:space="preserve">Full </w:t>
      </w:r>
      <w:r w:rsidRPr="0B3367DB" w:rsidR="00DA0138">
        <w:rPr>
          <w:rFonts w:ascii="Arial" w:hAnsi="Arial" w:cs="Arial"/>
          <w:b w:val="1"/>
          <w:bCs w:val="1"/>
          <w:sz w:val="28"/>
          <w:szCs w:val="28"/>
        </w:rPr>
        <w:t>Job description</w:t>
      </w:r>
    </w:p>
    <w:p w:rsidRPr="00A42ED4" w:rsidR="003C0575" w:rsidP="0B3367DB" w:rsidRDefault="003C0575" w14:paraId="48F8AF63" w14:textId="7FC67840">
      <w:pPr>
        <w:shd w:val="clear" w:color="auto" w:fill="FFFFFF" w:themeFill="background1"/>
        <w:tabs>
          <w:tab w:val="left" w:pos="540"/>
        </w:tabs>
        <w:spacing w:before="240" w:after="240"/>
        <w:rPr>
          <w:rFonts w:ascii="Arial" w:hAnsi="Arial" w:cs="Arial"/>
          <w:color w:val="000000"/>
          <w:lang w:eastAsia="en-GB"/>
        </w:rPr>
      </w:pPr>
      <w:r w:rsidRPr="0B3367DB" w:rsidR="003C0575">
        <w:rPr>
          <w:rFonts w:ascii="Arial" w:hAnsi="Arial" w:cs="Arial"/>
          <w:color w:val="000000" w:themeColor="text1" w:themeTint="FF" w:themeShade="FF"/>
          <w:lang w:eastAsia="en-GB"/>
        </w:rPr>
        <w:t xml:space="preserve">BACCH is a membership organisation and is </w:t>
      </w:r>
      <w:r w:rsidRPr="0B3367DB" w:rsidR="003C0575">
        <w:rPr>
          <w:rFonts w:ascii="Arial" w:hAnsi="Arial" w:cs="Arial"/>
          <w:color w:val="000000" w:themeColor="text1" w:themeTint="FF" w:themeShade="FF"/>
          <w:lang w:eastAsia="en-GB"/>
        </w:rPr>
        <w:t>wholly dependent</w:t>
      </w:r>
      <w:r w:rsidRPr="0B3367DB" w:rsidR="003C0575">
        <w:rPr>
          <w:rFonts w:ascii="Arial" w:hAnsi="Arial" w:cs="Arial"/>
          <w:color w:val="000000" w:themeColor="text1" w:themeTint="FF" w:themeShade="FF"/>
          <w:lang w:eastAsia="en-GB"/>
        </w:rPr>
        <w:t xml:space="preserve"> on its membership, both for </w:t>
      </w:r>
      <w:r w:rsidRPr="0B3367DB" w:rsidR="003C0575">
        <w:rPr>
          <w:rFonts w:ascii="Arial" w:hAnsi="Arial" w:cs="Arial"/>
          <w:color w:val="000000" w:themeColor="text1" w:themeTint="FF" w:themeShade="FF"/>
          <w:lang w:eastAsia="en-GB"/>
        </w:rPr>
        <w:t>the majority of</w:t>
      </w:r>
      <w:r w:rsidRPr="0B3367DB" w:rsidR="003C0575">
        <w:rPr>
          <w:rFonts w:ascii="Arial" w:hAnsi="Arial" w:cs="Arial"/>
          <w:color w:val="000000" w:themeColor="text1" w:themeTint="FF" w:themeShade="FF"/>
          <w:lang w:eastAsia="en-GB"/>
        </w:rPr>
        <w:t xml:space="preserve"> its income and organisational workforce which is provided on a voluntary basis.</w:t>
      </w:r>
    </w:p>
    <w:p w:rsidRPr="00A42ED4" w:rsidR="00F31789" w:rsidP="0B3367DB" w:rsidRDefault="00F31789" w14:paraId="70FCED36" w14:textId="345DD8C0">
      <w:pPr>
        <w:shd w:val="clear" w:color="auto" w:fill="FFFFFF" w:themeFill="background1"/>
        <w:tabs>
          <w:tab w:val="left" w:pos="540"/>
        </w:tabs>
        <w:spacing w:before="240" w:after="240"/>
        <w:rPr>
          <w:rFonts w:ascii="Arial" w:hAnsi="Arial" w:cs="Arial"/>
          <w:color w:val="000000"/>
          <w:lang w:eastAsia="en-GB"/>
        </w:rPr>
      </w:pPr>
      <w:r w:rsidRPr="0B3367DB" w:rsidR="00F31789">
        <w:rPr>
          <w:rFonts w:ascii="Arial" w:hAnsi="Arial" w:cs="Arial"/>
          <w:color w:val="000000" w:themeColor="text1" w:themeTint="FF" w:themeShade="FF"/>
          <w:lang w:eastAsia="en-GB"/>
        </w:rPr>
        <w:t xml:space="preserve">The Chair </w:t>
      </w:r>
      <w:r w:rsidRPr="0B3367DB" w:rsidR="00F31789">
        <w:rPr>
          <w:rFonts w:ascii="Arial" w:hAnsi="Arial" w:cs="Arial"/>
          <w:color w:val="000000" w:themeColor="text1" w:themeTint="FF" w:themeShade="FF"/>
          <w:lang w:eastAsia="en-GB"/>
        </w:rPr>
        <w:t>is responsible for</w:t>
      </w:r>
      <w:r w:rsidRPr="0B3367DB" w:rsidR="00F31789">
        <w:rPr>
          <w:rFonts w:ascii="Arial" w:hAnsi="Arial" w:cs="Arial"/>
          <w:color w:val="000000" w:themeColor="text1" w:themeTint="FF" w:themeShade="FF"/>
          <w:lang w:eastAsia="en-GB"/>
        </w:rPr>
        <w:t xml:space="preserve"> </w:t>
      </w:r>
      <w:r w:rsidRPr="0B3367DB" w:rsidR="004E1B17">
        <w:rPr>
          <w:rFonts w:ascii="Arial" w:hAnsi="Arial" w:cs="Arial"/>
          <w:color w:val="000000" w:themeColor="text1" w:themeTint="FF" w:themeShade="FF"/>
          <w:lang w:eastAsia="en-GB"/>
        </w:rPr>
        <w:t>ensuring the</w:t>
      </w:r>
      <w:r w:rsidRPr="0B3367DB" w:rsidR="002201D5">
        <w:rPr>
          <w:rFonts w:ascii="Arial" w:hAnsi="Arial" w:cs="Arial"/>
          <w:color w:val="000000" w:themeColor="text1" w:themeTint="FF" w:themeShade="FF"/>
          <w:lang w:eastAsia="en-GB"/>
        </w:rPr>
        <w:t xml:space="preserve"> </w:t>
      </w:r>
      <w:r w:rsidRPr="0B3367DB" w:rsidR="004E1B17">
        <w:rPr>
          <w:rFonts w:ascii="Arial" w:hAnsi="Arial" w:cs="Arial"/>
          <w:color w:val="000000" w:themeColor="text1" w:themeTint="FF" w:themeShade="FF"/>
          <w:lang w:eastAsia="en-GB"/>
        </w:rPr>
        <w:t>development</w:t>
      </w:r>
      <w:r w:rsidRPr="0B3367DB" w:rsidR="002201D5">
        <w:rPr>
          <w:rFonts w:ascii="Arial" w:hAnsi="Arial" w:cs="Arial"/>
          <w:color w:val="000000" w:themeColor="text1" w:themeTint="FF" w:themeShade="FF"/>
          <w:lang w:eastAsia="en-GB"/>
        </w:rPr>
        <w:t xml:space="preserve"> of the organisation is in line with the expectations of the membership and enables the improvement of </w:t>
      </w:r>
      <w:r w:rsidRPr="0B3367DB" w:rsidR="0EA0DE3F">
        <w:rPr>
          <w:rFonts w:ascii="Arial" w:hAnsi="Arial" w:cs="Arial"/>
          <w:color w:val="000000" w:themeColor="text1" w:themeTint="FF" w:themeShade="FF"/>
          <w:lang w:eastAsia="en-GB"/>
        </w:rPr>
        <w:t>community child health s</w:t>
      </w:r>
      <w:r w:rsidRPr="0B3367DB" w:rsidR="002201D5">
        <w:rPr>
          <w:rFonts w:ascii="Arial" w:hAnsi="Arial" w:cs="Arial"/>
          <w:color w:val="000000" w:themeColor="text1" w:themeTint="FF" w:themeShade="FF"/>
          <w:lang w:eastAsia="en-GB"/>
        </w:rPr>
        <w:t>ervices for children and fam</w:t>
      </w:r>
      <w:r w:rsidRPr="0B3367DB" w:rsidR="2581AC5F">
        <w:rPr>
          <w:rFonts w:ascii="Arial" w:hAnsi="Arial" w:cs="Arial"/>
          <w:color w:val="000000" w:themeColor="text1" w:themeTint="FF" w:themeShade="FF"/>
          <w:lang w:eastAsia="en-GB"/>
        </w:rPr>
        <w:t>ilies.</w:t>
      </w:r>
    </w:p>
    <w:p w:rsidRPr="00A42ED4" w:rsidR="002201D5" w:rsidP="00A42ED4" w:rsidRDefault="002201D5" w14:paraId="58615384" w14:textId="77777777">
      <w:pPr>
        <w:spacing w:before="240" w:after="240"/>
        <w:rPr>
          <w:rFonts w:ascii="Arial" w:hAnsi="Arial" w:cs="Arial"/>
          <w:b/>
        </w:rPr>
      </w:pPr>
      <w:r w:rsidRPr="00A42ED4">
        <w:rPr>
          <w:rFonts w:ascii="Arial" w:hAnsi="Arial" w:cs="Arial"/>
          <w:b/>
        </w:rPr>
        <w:t>Responsibilities</w:t>
      </w:r>
    </w:p>
    <w:p w:rsidRPr="00A42ED4" w:rsidR="00F31789" w:rsidP="00A42ED4" w:rsidRDefault="00F31789" w14:paraId="28CDC3EC" w14:textId="01F46464">
      <w:pPr>
        <w:numPr>
          <w:ilvl w:val="0"/>
          <w:numId w:val="3"/>
        </w:numPr>
        <w:shd w:val="clear" w:color="auto" w:fill="FFFFFF"/>
        <w:spacing w:before="240" w:after="240"/>
        <w:ind w:left="539" w:hanging="39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>Chair</w:t>
      </w:r>
      <w:r w:rsidRPr="00A42ED4" w:rsidR="0007246A">
        <w:rPr>
          <w:rFonts w:ascii="Arial" w:hAnsi="Arial" w:cs="Arial"/>
          <w:color w:val="000000"/>
          <w:lang w:eastAsia="en-GB"/>
        </w:rPr>
        <w:t xml:space="preserve">ing </w:t>
      </w:r>
      <w:r w:rsidRPr="00A42ED4" w:rsidR="003C0575">
        <w:rPr>
          <w:rFonts w:ascii="Arial" w:hAnsi="Arial" w:cs="Arial"/>
          <w:color w:val="000000"/>
          <w:lang w:eastAsia="en-GB"/>
        </w:rPr>
        <w:t xml:space="preserve">meetings of </w:t>
      </w:r>
      <w:r w:rsidRPr="00A42ED4" w:rsidR="00716DF5">
        <w:rPr>
          <w:rFonts w:ascii="Arial" w:hAnsi="Arial" w:cs="Arial"/>
          <w:color w:val="000000"/>
          <w:lang w:eastAsia="en-GB"/>
        </w:rPr>
        <w:t>Ex</w:t>
      </w:r>
      <w:r w:rsidRPr="00A42ED4" w:rsidR="003C0575">
        <w:rPr>
          <w:rFonts w:ascii="Arial" w:hAnsi="Arial" w:cs="Arial"/>
          <w:color w:val="000000"/>
          <w:lang w:eastAsia="en-GB"/>
        </w:rPr>
        <w:t>ecutive Committee (x 4 a year)</w:t>
      </w:r>
      <w:r w:rsidRPr="00A42ED4" w:rsidR="0007246A">
        <w:rPr>
          <w:rFonts w:ascii="Arial" w:hAnsi="Arial" w:cs="Arial"/>
          <w:color w:val="000000"/>
          <w:lang w:eastAsia="en-GB"/>
        </w:rPr>
        <w:t xml:space="preserve"> and Council </w:t>
      </w:r>
      <w:r w:rsidRPr="00A42ED4" w:rsidR="003C0575">
        <w:rPr>
          <w:rFonts w:ascii="Arial" w:hAnsi="Arial" w:cs="Arial"/>
          <w:color w:val="000000"/>
          <w:lang w:eastAsia="en-GB"/>
        </w:rPr>
        <w:t>(x 2 a year)</w:t>
      </w:r>
    </w:p>
    <w:p w:rsidRPr="00A42ED4" w:rsidR="00F31789" w:rsidP="00A42ED4" w:rsidRDefault="00F31789" w14:paraId="78E20DD2" w14:textId="77777777">
      <w:pPr>
        <w:numPr>
          <w:ilvl w:val="0"/>
          <w:numId w:val="3"/>
        </w:numPr>
        <w:shd w:val="clear" w:color="auto" w:fill="FFFFFF"/>
        <w:spacing w:before="240" w:after="240"/>
        <w:ind w:left="426" w:hanging="284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>Providing direction to strat</w:t>
      </w:r>
      <w:r w:rsidRPr="00A42ED4" w:rsidR="0007246A">
        <w:rPr>
          <w:rFonts w:ascii="Arial" w:hAnsi="Arial" w:cs="Arial"/>
          <w:color w:val="000000"/>
          <w:lang w:eastAsia="en-GB"/>
        </w:rPr>
        <w:t>egic organisational development</w:t>
      </w:r>
    </w:p>
    <w:p w:rsidRPr="00A42ED4" w:rsidR="00F31789" w:rsidP="0B3367DB" w:rsidRDefault="00F31789" w14:paraId="1339305F" w14:textId="550E098C">
      <w:pPr>
        <w:numPr>
          <w:ilvl w:val="0"/>
          <w:numId w:val="3"/>
        </w:numPr>
        <w:shd w:val="clear" w:color="auto" w:fill="FFFFFF" w:themeFill="background1"/>
        <w:spacing w:before="240" w:after="240"/>
        <w:ind w:left="426" w:hanging="284"/>
        <w:contextualSpacing/>
        <w:rPr>
          <w:rFonts w:ascii="Arial" w:hAnsi="Arial" w:cs="Arial"/>
          <w:lang w:eastAsia="en-GB"/>
        </w:rPr>
      </w:pPr>
      <w:r w:rsidRPr="0B3367DB" w:rsidR="00F31789">
        <w:rPr>
          <w:rFonts w:ascii="Arial" w:hAnsi="Arial" w:cs="Arial"/>
          <w:lang w:eastAsia="en-GB"/>
        </w:rPr>
        <w:t xml:space="preserve">Guide and mediate actions with respect to organisational </w:t>
      </w:r>
      <w:r w:rsidRPr="0B3367DB" w:rsidR="116EA271">
        <w:rPr>
          <w:rFonts w:ascii="Arial" w:hAnsi="Arial" w:cs="Arial"/>
          <w:lang w:eastAsia="en-GB"/>
        </w:rPr>
        <w:t>strategic objectives</w:t>
      </w:r>
      <w:r w:rsidRPr="0B3367DB" w:rsidR="00F31789">
        <w:rPr>
          <w:rFonts w:ascii="Arial" w:hAnsi="Arial" w:cs="Arial"/>
          <w:lang w:eastAsia="en-GB"/>
        </w:rPr>
        <w:t xml:space="preserve"> and governance </w:t>
      </w:r>
    </w:p>
    <w:p w:rsidRPr="00A42ED4" w:rsidR="00F31789" w:rsidP="00A42ED4" w:rsidRDefault="00F31789" w14:paraId="14016263" w14:textId="77777777">
      <w:pPr>
        <w:numPr>
          <w:ilvl w:val="0"/>
          <w:numId w:val="3"/>
        </w:numPr>
        <w:shd w:val="clear" w:color="auto" w:fill="FFFFFF"/>
        <w:spacing w:before="240" w:after="240"/>
        <w:ind w:left="426" w:hanging="284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>Bringing impartiality and objectivity to decision-making</w:t>
      </w:r>
    </w:p>
    <w:p w:rsidRPr="00A42ED4" w:rsidR="00F31789" w:rsidP="00A42ED4" w:rsidRDefault="00F31789" w14:paraId="14283A72" w14:textId="77777777">
      <w:pPr>
        <w:numPr>
          <w:ilvl w:val="0"/>
          <w:numId w:val="3"/>
        </w:numPr>
        <w:shd w:val="clear" w:color="auto" w:fill="FFFFFF"/>
        <w:spacing w:before="240" w:after="240"/>
        <w:ind w:left="426" w:hanging="284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Policy development </w:t>
      </w:r>
    </w:p>
    <w:p w:rsidRPr="00A42ED4" w:rsidR="00F31789" w:rsidP="00A42ED4" w:rsidRDefault="00F31789" w14:paraId="6656F004" w14:textId="77777777">
      <w:pPr>
        <w:numPr>
          <w:ilvl w:val="0"/>
          <w:numId w:val="3"/>
        </w:numPr>
        <w:shd w:val="clear" w:color="auto" w:fill="FFFFFF"/>
        <w:spacing w:before="240" w:after="240"/>
        <w:ind w:left="426" w:hanging="284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>Representing the organisation and acting as a spokesperson as appropriate</w:t>
      </w:r>
    </w:p>
    <w:p w:rsidRPr="00A42ED4" w:rsidR="00F31789" w:rsidP="00A42ED4" w:rsidRDefault="00F31789" w14:paraId="3042CA08" w14:textId="77777777">
      <w:pPr>
        <w:numPr>
          <w:ilvl w:val="0"/>
          <w:numId w:val="3"/>
        </w:numPr>
        <w:shd w:val="clear" w:color="auto" w:fill="FFFFFF"/>
        <w:spacing w:before="240" w:after="240"/>
        <w:ind w:left="426" w:hanging="284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>Liaising with the Executive Officer, Convenor and Hon Treasurer to keep an overview of the organisation's affairs and to provide support as appropriate</w:t>
      </w:r>
    </w:p>
    <w:p w:rsidRPr="00A42ED4" w:rsidR="0007246A" w:rsidP="00A42ED4" w:rsidRDefault="0007246A" w14:paraId="0D4D630F" w14:textId="77777777">
      <w:pPr>
        <w:numPr>
          <w:ilvl w:val="0"/>
          <w:numId w:val="3"/>
        </w:numPr>
        <w:shd w:val="clear" w:color="auto" w:fill="FFFFFF"/>
        <w:spacing w:before="240" w:after="240"/>
        <w:ind w:left="426" w:hanging="284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Providing line-management to the BACCH Executive Officer </w:t>
      </w:r>
      <w:r w:rsidRPr="00A42ED4">
        <w:rPr>
          <w:rFonts w:ascii="Arial" w:hAnsi="Arial" w:cs="Arial"/>
          <w:i/>
          <w:iCs/>
          <w:color w:val="000000"/>
          <w:lang w:eastAsia="en-GB"/>
        </w:rPr>
        <w:t>(note: for HR and office matters the Executive Officer reports to the RCPCH Director of Corporate Services)</w:t>
      </w:r>
    </w:p>
    <w:p w:rsidRPr="00A42ED4" w:rsidR="00A42ED4" w:rsidP="00A42ED4" w:rsidRDefault="00F31789" w14:paraId="4CE38E7D" w14:textId="77777777">
      <w:pPr>
        <w:numPr>
          <w:ilvl w:val="0"/>
          <w:numId w:val="3"/>
        </w:numPr>
        <w:shd w:val="clear" w:color="auto" w:fill="FFFFFF"/>
        <w:spacing w:before="240" w:after="240"/>
        <w:ind w:left="426" w:hanging="284"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lang w:eastAsia="en-GB"/>
        </w:rPr>
        <w:t>Regular column in each edition of</w:t>
      </w:r>
      <w:r w:rsidRPr="00A42ED4" w:rsidR="003C0575">
        <w:rPr>
          <w:rFonts w:ascii="Arial" w:hAnsi="Arial" w:cs="Arial"/>
          <w:lang w:eastAsia="en-GB"/>
        </w:rPr>
        <w:t xml:space="preserve"> the quarterly</w:t>
      </w:r>
      <w:r w:rsidRPr="00A42ED4">
        <w:rPr>
          <w:rFonts w:ascii="Arial" w:hAnsi="Arial" w:cs="Arial"/>
          <w:lang w:eastAsia="en-GB"/>
        </w:rPr>
        <w:t xml:space="preserve"> </w:t>
      </w:r>
      <w:r w:rsidRPr="00A42ED4">
        <w:rPr>
          <w:rFonts w:ascii="Arial" w:hAnsi="Arial" w:cs="Arial"/>
          <w:i/>
          <w:iCs/>
          <w:lang w:eastAsia="en-GB"/>
        </w:rPr>
        <w:t>BACCH News</w:t>
      </w:r>
    </w:p>
    <w:p w:rsidRPr="00A42ED4" w:rsidR="00F31789" w:rsidP="00A42ED4" w:rsidRDefault="00A42ED4" w14:paraId="5021BDC6" w14:textId="1AA199E1">
      <w:pPr>
        <w:shd w:val="clear" w:color="auto" w:fill="FFFFFF"/>
        <w:spacing w:before="240" w:after="24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b/>
        </w:rPr>
        <w:br w:type="page"/>
      </w:r>
      <w:r w:rsidRPr="00A42ED4" w:rsidR="00F31789">
        <w:rPr>
          <w:rFonts w:ascii="Arial" w:hAnsi="Arial" w:cs="Arial"/>
          <w:b/>
        </w:rPr>
        <w:t>Competencies and commitments</w:t>
      </w:r>
    </w:p>
    <w:p w:rsidRPr="00A42ED4" w:rsidR="00DA0138" w:rsidP="0B3367DB" w:rsidRDefault="00DA0138" w14:paraId="20276451" w14:textId="4D542652">
      <w:pPr>
        <w:spacing w:before="240" w:after="240"/>
        <w:jc w:val="both"/>
        <w:rPr>
          <w:rFonts w:ascii="Arial" w:hAnsi="Arial" w:cs="Arial"/>
          <w:b w:val="1"/>
          <w:bCs w:val="1"/>
          <w:color w:val="000000"/>
          <w:lang w:eastAsia="en-GB"/>
        </w:rPr>
      </w:pPr>
      <w:r w:rsidRPr="0B3367DB" w:rsidR="00DA0138">
        <w:rPr>
          <w:rFonts w:ascii="Arial" w:hAnsi="Arial" w:cs="Arial"/>
          <w:color w:val="000000" w:themeColor="text1" w:themeTint="FF" w:themeShade="FF"/>
          <w:lang w:eastAsia="en-GB"/>
        </w:rPr>
        <w:t>T</w:t>
      </w:r>
      <w:r w:rsidRPr="0B3367DB" w:rsidR="00DA0138">
        <w:rPr>
          <w:rFonts w:ascii="Arial" w:hAnsi="Arial" w:cs="Arial"/>
          <w:lang w:eastAsia="en-GB"/>
        </w:rPr>
        <w:t xml:space="preserve">he Chair </w:t>
      </w:r>
      <w:r w:rsidRPr="0B3367DB" w:rsidR="00DA0138">
        <w:rPr>
          <w:rFonts w:ascii="Arial" w:hAnsi="Arial" w:cs="Arial"/>
          <w:lang w:eastAsia="en-GB"/>
        </w:rPr>
        <w:t>is responsible for</w:t>
      </w:r>
      <w:r w:rsidRPr="0B3367DB" w:rsidR="00DA0138">
        <w:rPr>
          <w:rFonts w:ascii="Arial" w:hAnsi="Arial" w:cs="Arial"/>
          <w:lang w:eastAsia="en-GB"/>
        </w:rPr>
        <w:t xml:space="preserve"> providing leadership and strategic direction. He/she will work with the other Trustees</w:t>
      </w:r>
      <w:r w:rsidRPr="0B3367DB" w:rsidR="003C0575">
        <w:rPr>
          <w:rFonts w:ascii="Arial" w:hAnsi="Arial" w:cs="Arial"/>
          <w:lang w:eastAsia="en-GB"/>
        </w:rPr>
        <w:t xml:space="preserve">, </w:t>
      </w:r>
      <w:r w:rsidRPr="0B3367DB" w:rsidR="00DA0138">
        <w:rPr>
          <w:rFonts w:ascii="Arial" w:hAnsi="Arial" w:cs="Arial"/>
          <w:lang w:eastAsia="en-GB"/>
        </w:rPr>
        <w:t>the Executive Committee</w:t>
      </w:r>
      <w:r w:rsidRPr="0B3367DB" w:rsidR="003C0575">
        <w:rPr>
          <w:rFonts w:ascii="Arial" w:hAnsi="Arial" w:cs="Arial"/>
          <w:lang w:eastAsia="en-GB"/>
        </w:rPr>
        <w:t xml:space="preserve"> and Regional Coordinators</w:t>
      </w:r>
      <w:r w:rsidRPr="0B3367DB" w:rsidR="00DA0138">
        <w:rPr>
          <w:rFonts w:ascii="Arial" w:hAnsi="Arial" w:cs="Arial"/>
          <w:lang w:eastAsia="en-GB"/>
        </w:rPr>
        <w:t xml:space="preserve"> to achieve the aims and </w:t>
      </w:r>
      <w:r w:rsidRPr="0B3367DB" w:rsidR="00DA0138">
        <w:rPr>
          <w:rFonts w:ascii="Arial" w:hAnsi="Arial" w:cs="Arial"/>
          <w:lang w:eastAsia="en-GB"/>
        </w:rPr>
        <w:t>objectives</w:t>
      </w:r>
      <w:r w:rsidRPr="0B3367DB" w:rsidR="00DA0138">
        <w:rPr>
          <w:rFonts w:ascii="Arial" w:hAnsi="Arial" w:cs="Arial"/>
          <w:lang w:eastAsia="en-GB"/>
        </w:rPr>
        <w:t xml:space="preserve"> of the Association</w:t>
      </w:r>
      <w:r w:rsidRPr="0B3367DB" w:rsidR="003C0575">
        <w:rPr>
          <w:rFonts w:ascii="Arial" w:hAnsi="Arial" w:cs="Arial"/>
          <w:lang w:eastAsia="en-GB"/>
        </w:rPr>
        <w:t xml:space="preserve">, </w:t>
      </w:r>
      <w:r w:rsidRPr="0B3367DB" w:rsidR="00DA0138">
        <w:rPr>
          <w:rFonts w:ascii="Arial" w:hAnsi="Arial" w:cs="Arial"/>
          <w:lang w:eastAsia="en-GB"/>
        </w:rPr>
        <w:t>while ensuring that it fulfil</w:t>
      </w:r>
      <w:r w:rsidRPr="0B3367DB" w:rsidR="00F31789">
        <w:rPr>
          <w:rFonts w:ascii="Arial" w:hAnsi="Arial" w:cs="Arial"/>
          <w:lang w:eastAsia="en-GB"/>
        </w:rPr>
        <w:t>s</w:t>
      </w:r>
      <w:r w:rsidRPr="0B3367DB" w:rsidR="00DA0138">
        <w:rPr>
          <w:rFonts w:ascii="Arial" w:hAnsi="Arial" w:cs="Arial"/>
          <w:lang w:eastAsia="en-GB"/>
        </w:rPr>
        <w:t xml:space="preserve"> </w:t>
      </w:r>
      <w:r w:rsidRPr="0B3367DB" w:rsidR="00F31789">
        <w:rPr>
          <w:rFonts w:ascii="Arial" w:hAnsi="Arial" w:cs="Arial"/>
          <w:lang w:eastAsia="en-GB"/>
        </w:rPr>
        <w:t>the</w:t>
      </w:r>
      <w:r w:rsidRPr="0B3367DB" w:rsidR="00DA0138">
        <w:rPr>
          <w:rFonts w:ascii="Arial" w:hAnsi="Arial" w:cs="Arial"/>
          <w:lang w:eastAsia="en-GB"/>
        </w:rPr>
        <w:t xml:space="preserve"> governance and compliance responsibilities. </w:t>
      </w:r>
    </w:p>
    <w:p w:rsidR="0B3367DB" w:rsidP="0B3367DB" w:rsidRDefault="0B3367DB" w14:paraId="601EC1DD" w14:textId="02F418B6">
      <w:pPr>
        <w:spacing w:before="240" w:after="240"/>
        <w:jc w:val="both"/>
        <w:rPr>
          <w:rFonts w:ascii="Arial" w:hAnsi="Arial" w:cs="Arial"/>
          <w:lang w:eastAsia="en-GB"/>
        </w:rPr>
      </w:pPr>
    </w:p>
    <w:p w:rsidRPr="00A42ED4" w:rsidR="00DA0138" w:rsidP="00A42ED4" w:rsidRDefault="00DA0138" w14:paraId="22404102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Commitment to the organisation </w:t>
      </w:r>
    </w:p>
    <w:p w:rsidRPr="00A42ED4" w:rsidR="00DA0138" w:rsidP="00A42ED4" w:rsidRDefault="00DA0138" w14:paraId="160AAB71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Willingness to devote the necessary time and effort </w:t>
      </w:r>
    </w:p>
    <w:p w:rsidRPr="00A42ED4" w:rsidR="00DA0138" w:rsidP="00A42ED4" w:rsidRDefault="00DA0138" w14:paraId="325FCCFE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Strategic vision </w:t>
      </w:r>
    </w:p>
    <w:p w:rsidRPr="00A42ED4" w:rsidR="00DA0138" w:rsidP="00A42ED4" w:rsidRDefault="00DA0138" w14:paraId="2047F5EE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Good, independent judgement </w:t>
      </w:r>
    </w:p>
    <w:p w:rsidRPr="00A42ED4" w:rsidR="00DA0138" w:rsidP="00A42ED4" w:rsidRDefault="00DA0138" w14:paraId="03B27425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Ability to think creatively </w:t>
      </w:r>
    </w:p>
    <w:p w:rsidRPr="00A42ED4" w:rsidR="00F31789" w:rsidP="00A42ED4" w:rsidRDefault="00F31789" w14:paraId="701E6A42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>Able to listen with an open mind</w:t>
      </w:r>
    </w:p>
    <w:p w:rsidRPr="00A42ED4" w:rsidR="00DA0138" w:rsidP="00A42ED4" w:rsidRDefault="00DA0138" w14:paraId="59DF565E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Willingness to </w:t>
      </w:r>
      <w:r w:rsidRPr="00A42ED4" w:rsidR="00F31789">
        <w:rPr>
          <w:rFonts w:ascii="Arial" w:hAnsi="Arial" w:cs="Arial"/>
          <w:color w:val="000000"/>
          <w:lang w:eastAsia="en-GB"/>
        </w:rPr>
        <w:t>challenge creatively</w:t>
      </w:r>
      <w:r w:rsidRPr="00A42ED4">
        <w:rPr>
          <w:rFonts w:ascii="Arial" w:hAnsi="Arial" w:cs="Arial"/>
          <w:color w:val="000000"/>
          <w:lang w:eastAsia="en-GB"/>
        </w:rPr>
        <w:t xml:space="preserve"> </w:t>
      </w:r>
    </w:p>
    <w:p w:rsidRPr="00A42ED4" w:rsidR="00DA0138" w:rsidP="00A42ED4" w:rsidRDefault="00DA0138" w14:paraId="68013FAB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Ability to work effectively as a member of a team </w:t>
      </w:r>
    </w:p>
    <w:p w:rsidRPr="00A42ED4" w:rsidR="00DA0138" w:rsidP="00A42ED4" w:rsidRDefault="00DA0138" w14:paraId="12F47610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Leadership skills </w:t>
      </w:r>
    </w:p>
    <w:p w:rsidRPr="00A42ED4" w:rsidR="00DA0138" w:rsidP="00A42ED4" w:rsidRDefault="00DA0138" w14:paraId="47620FB7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Experience of committee work </w:t>
      </w:r>
    </w:p>
    <w:p w:rsidRPr="00A42ED4" w:rsidR="00DA0138" w:rsidP="00A42ED4" w:rsidRDefault="00DA0138" w14:paraId="1801B966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Tact and diplomacy </w:t>
      </w:r>
    </w:p>
    <w:p w:rsidRPr="00A42ED4" w:rsidR="00DA0138" w:rsidP="00A42ED4" w:rsidRDefault="00DA0138" w14:paraId="15323056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contextualSpacing/>
        <w:rPr>
          <w:rFonts w:ascii="Arial" w:hAnsi="Arial" w:cs="Arial"/>
          <w:color w:val="000000"/>
          <w:lang w:eastAsia="en-GB"/>
        </w:rPr>
      </w:pPr>
      <w:r w:rsidRPr="00A42ED4">
        <w:rPr>
          <w:rFonts w:ascii="Arial" w:hAnsi="Arial" w:cs="Arial"/>
          <w:color w:val="000000"/>
          <w:lang w:eastAsia="en-GB"/>
        </w:rPr>
        <w:t xml:space="preserve">Good communication and interpersonal skills </w:t>
      </w:r>
    </w:p>
    <w:p w:rsidRPr="00A42ED4" w:rsidR="00DA0138" w:rsidP="00A42ED4" w:rsidRDefault="00DA0138" w14:paraId="41750226" w14:textId="77777777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spacing w:before="240" w:after="240"/>
        <w:ind w:left="357" w:hanging="357"/>
        <w:rPr>
          <w:rFonts w:ascii="Arial" w:hAnsi="Arial" w:cs="Arial"/>
          <w:color w:val="000000"/>
          <w:lang w:eastAsia="en-GB"/>
        </w:rPr>
      </w:pPr>
      <w:r w:rsidRPr="0B3367DB" w:rsidR="00DA0138">
        <w:rPr>
          <w:rFonts w:ascii="Arial" w:hAnsi="Arial" w:cs="Arial"/>
          <w:color w:val="000000" w:themeColor="text1" w:themeTint="FF" w:themeShade="FF"/>
          <w:lang w:eastAsia="en-GB"/>
        </w:rPr>
        <w:t>Impartiality, fairness and the ability to respect confidences</w:t>
      </w:r>
    </w:p>
    <w:p w:rsidR="0B3367DB" w:rsidP="0B3367DB" w:rsidRDefault="0B3367DB" w14:paraId="11872A42" w14:textId="39B50528">
      <w:pPr>
        <w:spacing w:before="240" w:after="240"/>
        <w:rPr>
          <w:rFonts w:ascii="Arial" w:hAnsi="Arial" w:cs="Arial"/>
          <w:b w:val="1"/>
          <w:bCs w:val="1"/>
        </w:rPr>
      </w:pPr>
    </w:p>
    <w:p w:rsidRPr="00A42ED4" w:rsidR="00DA0138" w:rsidP="00A42ED4" w:rsidRDefault="002201D5" w14:paraId="752D7002" w14:textId="77777777">
      <w:pPr>
        <w:spacing w:before="240" w:after="240"/>
        <w:rPr>
          <w:rFonts w:ascii="Arial" w:hAnsi="Arial" w:cs="Arial"/>
          <w:b/>
        </w:rPr>
      </w:pPr>
      <w:r w:rsidRPr="00A42ED4">
        <w:rPr>
          <w:rFonts w:ascii="Arial" w:hAnsi="Arial" w:cs="Arial"/>
          <w:b/>
        </w:rPr>
        <w:t>Time commitment</w:t>
      </w:r>
    </w:p>
    <w:p w:rsidRPr="00A42ED4" w:rsidR="002201D5" w:rsidP="00A42ED4" w:rsidRDefault="002201D5" w14:paraId="6B2F00D3" w14:textId="77777777">
      <w:pPr>
        <w:spacing w:before="240" w:after="240"/>
        <w:rPr>
          <w:rFonts w:ascii="Arial" w:hAnsi="Arial" w:cs="Arial"/>
        </w:rPr>
      </w:pPr>
      <w:r w:rsidRPr="00A42ED4">
        <w:rPr>
          <w:rFonts w:ascii="Arial" w:hAnsi="Arial" w:cs="Arial"/>
        </w:rPr>
        <w:t>The allocated time commitment is currently one PA per week. The current expectations cannot be fully completed in this time allocation and therefore there is a degree of prioritisation which inevitably means not all expectations are completed.</w:t>
      </w:r>
    </w:p>
    <w:p w:rsidRPr="00A42ED4" w:rsidR="00924634" w:rsidP="0B3367DB" w:rsidRDefault="002201D5" w14:paraId="481533DD" w14:textId="7A310BC3">
      <w:pPr>
        <w:spacing w:before="240" w:after="240"/>
        <w:rPr>
          <w:rFonts w:ascii="Arial" w:hAnsi="Arial" w:cs="Arial"/>
          <w:i w:val="1"/>
          <w:iCs w:val="1"/>
        </w:rPr>
      </w:pPr>
      <w:r w:rsidRPr="0B3367DB" w:rsidR="002201D5">
        <w:rPr>
          <w:rFonts w:ascii="Arial" w:hAnsi="Arial" w:cs="Arial"/>
        </w:rPr>
        <w:t>Because of the demands, emails, phone calls, meetings (</w:t>
      </w:r>
      <w:r w:rsidRPr="0B3367DB" w:rsidR="07069AC2">
        <w:rPr>
          <w:rFonts w:ascii="Arial" w:hAnsi="Arial" w:cs="Arial"/>
        </w:rPr>
        <w:t>via Teams or</w:t>
      </w:r>
      <w:r w:rsidRPr="0B3367DB" w:rsidR="002201D5">
        <w:rPr>
          <w:rFonts w:ascii="Arial" w:hAnsi="Arial" w:cs="Arial"/>
        </w:rPr>
        <w:t xml:space="preserve"> in London), the work cannot be managed within a single PA and therefore requires a flexible diary.</w:t>
      </w:r>
      <w:r w:rsidRPr="0B3367DB" w:rsidR="00A42ED4">
        <w:rPr>
          <w:rFonts w:ascii="Arial" w:hAnsi="Arial" w:cs="Arial"/>
        </w:rPr>
        <w:t xml:space="preserve"> </w:t>
      </w:r>
    </w:p>
    <w:p w:rsidR="00A42ED4" w:rsidP="00A42ED4" w:rsidRDefault="00A42ED4" w14:paraId="326A8607" w14:textId="3BA482ED">
      <w:pPr>
        <w:spacing w:before="240" w:after="240"/>
        <w:rPr>
          <w:rFonts w:ascii="Arial" w:hAnsi="Arial" w:cs="Arial"/>
          <w:i/>
          <w:iCs/>
        </w:rPr>
      </w:pPr>
    </w:p>
    <w:p w:rsidRPr="00A42ED4" w:rsidR="00A42ED4" w:rsidP="00A42ED4" w:rsidRDefault="00A42ED4" w14:paraId="313F8368" w14:textId="7197BE37">
      <w:pPr>
        <w:spacing w:before="240" w:after="240"/>
        <w:jc w:val="right"/>
        <w:rPr>
          <w:rFonts w:ascii="Arial" w:hAnsi="Arial" w:cs="Arial"/>
        </w:rPr>
      </w:pPr>
      <w:r w:rsidRPr="0B3367DB" w:rsidR="00A42ED4">
        <w:rPr>
          <w:rFonts w:ascii="Arial" w:hAnsi="Arial" w:cs="Arial"/>
        </w:rPr>
        <w:t>1</w:t>
      </w:r>
      <w:r w:rsidRPr="0B3367DB" w:rsidR="00A42ED4">
        <w:rPr>
          <w:rFonts w:ascii="Arial" w:hAnsi="Arial" w:cs="Arial"/>
          <w:vertAlign w:val="superscript"/>
        </w:rPr>
        <w:t>st</w:t>
      </w:r>
      <w:r w:rsidRPr="0B3367DB" w:rsidR="00A42ED4">
        <w:rPr>
          <w:rFonts w:ascii="Arial" w:hAnsi="Arial" w:cs="Arial"/>
        </w:rPr>
        <w:t xml:space="preserve"> draft: March 2013</w:t>
      </w:r>
      <w:r>
        <w:br/>
      </w:r>
      <w:r w:rsidRPr="0B3367DB" w:rsidR="00A42ED4">
        <w:rPr>
          <w:rFonts w:ascii="Arial" w:hAnsi="Arial" w:cs="Arial"/>
        </w:rPr>
        <w:t xml:space="preserve">Last updated: </w:t>
      </w:r>
      <w:r w:rsidRPr="0B3367DB" w:rsidR="353FB90C">
        <w:rPr>
          <w:rFonts w:ascii="Arial" w:hAnsi="Arial" w:cs="Arial"/>
        </w:rPr>
        <w:t>March 2025</w:t>
      </w:r>
    </w:p>
    <w:sectPr w:rsidRPr="00A42ED4" w:rsidR="00A42ED4" w:rsidSect="00A42ED4">
      <w:headerReference w:type="default" r:id="rId7"/>
      <w:pgSz w:w="11906" w:h="16838" w:orient="portrait"/>
      <w:pgMar w:top="1885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6E2A" w:rsidP="000F5654" w:rsidRDefault="00416E2A" w14:paraId="67250FC1" w14:textId="77777777">
      <w:r>
        <w:separator/>
      </w:r>
    </w:p>
  </w:endnote>
  <w:endnote w:type="continuationSeparator" w:id="0">
    <w:p w:rsidR="00416E2A" w:rsidP="000F5654" w:rsidRDefault="00416E2A" w14:paraId="3AC6E0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6E2A" w:rsidP="000F5654" w:rsidRDefault="00416E2A" w14:paraId="70737694" w14:textId="77777777">
      <w:r>
        <w:separator/>
      </w:r>
    </w:p>
  </w:footnote>
  <w:footnote w:type="continuationSeparator" w:id="0">
    <w:p w:rsidR="00416E2A" w:rsidP="000F5654" w:rsidRDefault="00416E2A" w14:paraId="42E2D5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5654" w:rsidP="00A42ED4" w:rsidRDefault="00A42ED4" w14:paraId="52B26299" w14:textId="559A5706">
    <w:pPr>
      <w:pStyle w:val="Header"/>
      <w:jc w:val="center"/>
    </w:pPr>
    <w:r>
      <w:pict w14:anchorId="2F219E4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105" style="width:308.25pt;height:74.25pt" type="#_x0000_t75">
          <v:imagedata o:title="BACCH horizontal logo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6222E"/>
    <w:multiLevelType w:val="hybridMultilevel"/>
    <w:tmpl w:val="CF7C3D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48B74D8"/>
    <w:multiLevelType w:val="hybridMultilevel"/>
    <w:tmpl w:val="41C232A8"/>
    <w:lvl w:ilvl="0" w:tplc="9EB4C9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22704CD"/>
    <w:multiLevelType w:val="hybridMultilevel"/>
    <w:tmpl w:val="DE4C95B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138"/>
    <w:rsid w:val="00042FC1"/>
    <w:rsid w:val="0007246A"/>
    <w:rsid w:val="000F28EE"/>
    <w:rsid w:val="000F5654"/>
    <w:rsid w:val="00184209"/>
    <w:rsid w:val="002201D5"/>
    <w:rsid w:val="00263C62"/>
    <w:rsid w:val="003C0575"/>
    <w:rsid w:val="00416E2A"/>
    <w:rsid w:val="004B46A2"/>
    <w:rsid w:val="004E1B17"/>
    <w:rsid w:val="00716DF5"/>
    <w:rsid w:val="00924634"/>
    <w:rsid w:val="0094069D"/>
    <w:rsid w:val="00A42ED4"/>
    <w:rsid w:val="00BA6ADD"/>
    <w:rsid w:val="00C937A9"/>
    <w:rsid w:val="00D00671"/>
    <w:rsid w:val="00DA0138"/>
    <w:rsid w:val="00DE5212"/>
    <w:rsid w:val="00F31789"/>
    <w:rsid w:val="00FE44A2"/>
    <w:rsid w:val="017703BA"/>
    <w:rsid w:val="0672B4B5"/>
    <w:rsid w:val="07069AC2"/>
    <w:rsid w:val="0B3367DB"/>
    <w:rsid w:val="0EA0DE3F"/>
    <w:rsid w:val="0FD161AC"/>
    <w:rsid w:val="116EA271"/>
    <w:rsid w:val="17E1F428"/>
    <w:rsid w:val="2581AC5F"/>
    <w:rsid w:val="26FA3910"/>
    <w:rsid w:val="272B8511"/>
    <w:rsid w:val="3229D3D0"/>
    <w:rsid w:val="353FB90C"/>
    <w:rsid w:val="4F9C098E"/>
    <w:rsid w:val="5F4B33C6"/>
    <w:rsid w:val="604828AB"/>
    <w:rsid w:val="66E58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F60C67"/>
  <w15:chartTrackingRefBased/>
  <w15:docId w15:val="{43686727-F26B-41AB-B8F9-01A20F85F6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138"/>
    <w:rPr>
      <w:rFonts w:ascii="Times New Roman" w:hAnsi="Times New Roman"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A0138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F5654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F5654"/>
    <w:rPr>
      <w:rFonts w:ascii="Times New Roman" w:hAnsi="Times New Roman"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5654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F5654"/>
    <w:rPr>
      <w:rFonts w:ascii="Times New Roman" w:hAnsi="Times New Roman" w:eastAsia="Times New Roman"/>
      <w:sz w:val="24"/>
      <w:szCs w:val="24"/>
      <w:lang w:eastAsia="en-US"/>
    </w:rPr>
  </w:style>
  <w:style w:type="paragraph" w:styleId="ListParagraph">
    <w:uiPriority w:val="34"/>
    <w:name w:val="List Paragraph"/>
    <w:basedOn w:val="Normal"/>
    <w:qFormat/>
    <w:rsid w:val="0B3367D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7E9C66BCAC84F966A125028636A51" ma:contentTypeVersion="34" ma:contentTypeDescription="Create a new document." ma:contentTypeScope="" ma:versionID="cb385bb60e715aced0d858095323d04a">
  <xsd:schema xmlns:xsd="http://www.w3.org/2001/XMLSchema" xmlns:xs="http://www.w3.org/2001/XMLSchema" xmlns:p="http://schemas.microsoft.com/office/2006/metadata/properties" xmlns:ns1="http://schemas.microsoft.com/sharepoint/v3" xmlns:ns2="ea5be136-c89b-45b3-ba1e-474757ef3782" xmlns:ns3="0dfdd909-7a30-4e1c-8bc5-9066f6e2cdf7" xmlns:ns4="http://schemas.microsoft.com/sharepoint/v3/fields" targetNamespace="http://schemas.microsoft.com/office/2006/metadata/properties" ma:root="true" ma:fieldsID="9dfa586bfdc31ae085cab1d5f6ad65a8" ns1:_="" ns2:_="" ns3:_="" ns4:_="">
    <xsd:import namespace="http://schemas.microsoft.com/sharepoint/v3"/>
    <xsd:import namespace="ea5be136-c89b-45b3-ba1e-474757ef3782"/>
    <xsd:import namespace="0dfdd909-7a30-4e1c-8bc5-9066f6e2cdf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p50ea95540fa4f6a8e37aaae15542b5c" minOccurs="0"/>
                <xsd:element ref="ns3:TaxCatchAll" minOccurs="0"/>
                <xsd:element ref="ns3:fdc5ee7c843142b38106df31d63b7684" minOccurs="0"/>
                <xsd:element ref="ns3:be222d2be1664d8c8a11d263949f1931" minOccurs="0"/>
                <xsd:element ref="ns3:i24cfe2389564fab9e44ba1c2775c76b" minOccurs="0"/>
                <xsd:element ref="ns3:ied2de189ab240c3bcfc28aa035c2402" minOccurs="0"/>
                <xsd:element ref="ns3:Project_x002f__x0020_contract_x0020_end_x0020_date" minOccurs="0"/>
                <xsd:element ref="ns3:lce8691a118c49d18bf4ef5724654998" minOccurs="0"/>
                <xsd:element ref="ns4:_Sourc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be136-c89b-45b3-ba1e-474757ef3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dd909-7a30-4e1c-8bc5-9066f6e2cdf7" elementFormDefault="qualified">
    <xsd:import namespace="http://schemas.microsoft.com/office/2006/documentManagement/types"/>
    <xsd:import namespace="http://schemas.microsoft.com/office/infopath/2007/PartnerControls"/>
    <xsd:element name="p50ea95540fa4f6a8e37aaae15542b5c" ma:index="11" nillable="true" ma:taxonomy="true" ma:internalName="p50ea95540fa4f6a8e37aaae15542b5c" ma:taxonomyFieldName="Business_x0020_Activity" ma:displayName="Business Activity" ma:default="" ma:fieldId="{950ea955-40fa-4f6a-8e37-aaae15542b5c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1fda95d-1e20-4397-94eb-176b71604ec8}" ma:internalName="TaxCatchAll" ma:showField="CatchAllData" ma:web="0dfdd909-7a30-4e1c-8bc5-9066f6e2c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5ee7c843142b38106df31d63b7684" ma:index="14" nillable="true" ma:taxonomy="true" ma:internalName="fdc5ee7c843142b38106df31d63b7684" ma:taxonomyFieldName="Business_x0020_Function" ma:displayName="Business Function" ma:default="2;#BACCH|cbc94a9d-99ef-40b4-a440-e41710b03621" ma:fieldId="{fdc5ee7c-8431-42b3-8106-df31d63b7684}" ma:sspId="72c748ba-2422-442a-8da0-8c3a11393106" ma:termSetId="1a054ad0-931e-4bb0-a70b-dc33d2e19bcb" ma:anchorId="b5cb3fe4-11a3-4b50-b44b-3ac20937fa66" ma:open="false" ma:isKeyword="false">
      <xsd:complexType>
        <xsd:sequence>
          <xsd:element ref="pc:Terms" minOccurs="0" maxOccurs="1"/>
        </xsd:sequence>
      </xsd:complexType>
    </xsd:element>
    <xsd:element name="be222d2be1664d8c8a11d263949f1931" ma:index="16" nillable="true" ma:taxonomy="true" ma:internalName="be222d2be1664d8c8a11d263949f1931" ma:taxonomyFieldName="Division" ma:displayName="Division" ma:default="1;#Corporate Services|b5cb3fe4-11a3-4b50-b44b-3ac20937fa66" ma:fieldId="{be222d2b-e166-4d8c-8a11-d263949f1931}" ma:sspId="72c748ba-2422-442a-8da0-8c3a11393106" ma:termSetId="1a054ad0-931e-4bb0-a70b-dc33d2e19b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4cfe2389564fab9e44ba1c2775c76b" ma:index="18" nillable="true" ma:taxonomy="true" ma:internalName="i24cfe2389564fab9e44ba1c2775c76b" ma:taxonomyFieldName="Document_x0020_status" ma:displayName="Document status" ma:default="" ma:fieldId="{224cfe23-8956-4fab-9e44-ba1c2775c76b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d2de189ab240c3bcfc28aa035c2402" ma:index="20" nillable="true" ma:taxonomy="true" ma:internalName="ied2de189ab240c3bcfc28aa035c2402" ma:taxonomyFieldName="Information_x0020_type" ma:displayName="Information type" ma:default="" ma:fieldId="{2ed2de18-9ab2-40c3-bcfc-28aa035c2402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21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lce8691a118c49d18bf4ef5724654998" ma:index="23" nillable="true" ma:taxonomy="true" ma:internalName="lce8691a118c49d18bf4ef5724654998" ma:taxonomyFieldName="Project_x002F__x0020_contract_x0020_status" ma:displayName="Project/ contract status" ma:default="" ma:fieldId="{5ce8691a-118c-49d1-8bf4-ef5724654998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4" nillable="true" ma:displayName="Source filepath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d2de189ab240c3bcfc28aa035c2402 xmlns="0dfdd909-7a30-4e1c-8bc5-9066f6e2cdf7">
      <Terms xmlns="http://schemas.microsoft.com/office/infopath/2007/PartnerControls"/>
    </ied2de189ab240c3bcfc28aa035c2402>
    <_Source xmlns="http://schemas.microsoft.com/sharepoint/v3/fields">E:\Shared\CorporateServices\BACCH\BACCH\Governance\Committees &amp; Regional Reps\Executive Committee\JDs\BACCH Chair JD updated.docx</_Source>
    <Project_x002f__x0020_contract_x0020_end_x0020_date xmlns="0dfdd909-7a30-4e1c-8bc5-9066f6e2cdf7" xsi:nil="true"/>
    <TaxCatchAll xmlns="0dfdd909-7a30-4e1c-8bc5-9066f6e2cdf7">
      <Value>2</Value>
      <Value>1</Value>
    </TaxCatchAll>
    <p50ea95540fa4f6a8e37aaae15542b5c xmlns="0dfdd909-7a30-4e1c-8bc5-9066f6e2cdf7">
      <Terms xmlns="http://schemas.microsoft.com/office/infopath/2007/PartnerControls"/>
    </p50ea95540fa4f6a8e37aaae15542b5c>
    <fdc5ee7c843142b38106df31d63b7684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BACCH</TermName>
          <TermId xmlns="http://schemas.microsoft.com/office/infopath/2007/PartnerControls">cbc94a9d-99ef-40b4-a440-e41710b03621</TermId>
        </TermInfo>
      </Terms>
    </fdc5ee7c843142b38106df31d63b7684>
    <i24cfe2389564fab9e44ba1c2775c76b xmlns="0dfdd909-7a30-4e1c-8bc5-9066f6e2cdf7">
      <Terms xmlns="http://schemas.microsoft.com/office/infopath/2007/PartnerControls"/>
    </i24cfe2389564fab9e44ba1c2775c76b>
    <lce8691a118c49d18bf4ef5724654998 xmlns="0dfdd909-7a30-4e1c-8bc5-9066f6e2cdf7">
      <Terms xmlns="http://schemas.microsoft.com/office/infopath/2007/PartnerControls"/>
    </lce8691a118c49d18bf4ef5724654998>
    <be222d2be1664d8c8a11d263949f1931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b5cb3fe4-11a3-4b50-b44b-3ac20937fa66</TermId>
        </TermInfo>
      </Terms>
    </be222d2be1664d8c8a11d263949f1931>
    <_ip_UnifiedCompliancePolicyUIAction xmlns="http://schemas.microsoft.com/sharepoint/v3" xsi:nil="true"/>
    <lcf76f155ced4ddcb4097134ff3c332f xmlns="ea5be136-c89b-45b3-ba1e-474757ef378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F955BA-215F-4DB5-893D-BFEF9F081375}"/>
</file>

<file path=customXml/itemProps2.xml><?xml version="1.0" encoding="utf-8"?>
<ds:datastoreItem xmlns:ds="http://schemas.openxmlformats.org/officeDocument/2006/customXml" ds:itemID="{0D908CB9-3879-421A-9D9D-6D9F8922DE35}"/>
</file>

<file path=customXml/itemProps3.xml><?xml version="1.0" encoding="utf-8"?>
<ds:datastoreItem xmlns:ds="http://schemas.openxmlformats.org/officeDocument/2006/customXml" ds:itemID="{736B7039-D754-4404-9C05-D26FDD3B1C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RCPCH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Robinson</dc:creator>
  <cp:keywords/>
  <dc:description/>
  <cp:lastModifiedBy>Doug Simkiss</cp:lastModifiedBy>
  <cp:revision>5</cp:revision>
  <dcterms:created xsi:type="dcterms:W3CDTF">2021-07-27T16:02:00Z</dcterms:created>
  <dcterms:modified xsi:type="dcterms:W3CDTF">2025-03-11T19:24:53Z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0x010100CC77E9C66BCAC84F966A125028636A51</vt:lpwstr>
  </property>
  <property fmtid="{D5CDD505-2E9C-101B-9397-08002B2CF9AE}" pid="3" name="Order">
    <vt:r8>100</vt:r8>
  </property>
  <property fmtid="{D5CDD505-2E9C-101B-9397-08002B2CF9AE}" pid="4" name="Information type">
    <vt:lpwstr/>
  </property>
  <property fmtid="{D5CDD505-2E9C-101B-9397-08002B2CF9AE}" pid="5" name="Business Function">
    <vt:lpwstr>2;#BACCH|cbc94a9d-99ef-40b4-a440-e41710b03621</vt:lpwstr>
  </property>
  <property fmtid="{D5CDD505-2E9C-101B-9397-08002B2CF9AE}" pid="6" name="Project/ contract status">
    <vt:lpwstr/>
  </property>
  <property fmtid="{D5CDD505-2E9C-101B-9397-08002B2CF9AE}" pid="7" name="Division">
    <vt:lpwstr>1;#Corporate Services|b5cb3fe4-11a3-4b50-b44b-3ac20937fa66</vt:lpwstr>
  </property>
  <property fmtid="{D5CDD505-2E9C-101B-9397-08002B2CF9AE}" pid="8" name="Document status">
    <vt:lpwstr/>
  </property>
  <property fmtid="{D5CDD505-2E9C-101B-9397-08002B2CF9AE}" pid="9" name="_ExtendedDescription">
    <vt:lpwstr/>
  </property>
  <property fmtid="{D5CDD505-2E9C-101B-9397-08002B2CF9AE}" pid="10" name="Business Activity">
    <vt:lpwstr/>
  </property>
  <property fmtid="{D5CDD505-2E9C-101B-9397-08002B2CF9AE}" pid="11" name="Business_x0020_Activity">
    <vt:lpwstr/>
  </property>
  <property fmtid="{D5CDD505-2E9C-101B-9397-08002B2CF9AE}" pid="12" name="Document_x0020_status">
    <vt:lpwstr/>
  </property>
  <property fmtid="{D5CDD505-2E9C-101B-9397-08002B2CF9AE}" pid="13" name="MediaServiceImageTags">
    <vt:lpwstr/>
  </property>
  <property fmtid="{D5CDD505-2E9C-101B-9397-08002B2CF9AE}" pid="14" name="Project_x002F__x0020_contract_x0020_status">
    <vt:lpwstr/>
  </property>
  <property fmtid="{D5CDD505-2E9C-101B-9397-08002B2CF9AE}" pid="15" name="Information_x0020_type">
    <vt:lpwstr/>
  </property>
  <property fmtid="{D5CDD505-2E9C-101B-9397-08002B2CF9AE}" pid="16" name="Business_x0020_Function">
    <vt:lpwstr>2;#BACCH|cbc94a9d-99ef-40b4-a440-e41710b03621</vt:lpwstr>
  </property>
</Properties>
</file>