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u w:val="single"/>
        </w:rPr>
      </w:pPr>
      <w:r w:rsidDel="00000000" w:rsidR="00000000" w:rsidRPr="00000000">
        <w:rPr>
          <w:b w:val="1"/>
          <w:bCs w:val="1"/>
          <w:sz w:val="32"/>
          <w:szCs w:val="32"/>
          <w:rtl w:val="0"/>
        </w:rPr>
        <w:t xml:space="preserve">Exposure to Violence</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2">
      <w:pPr>
        <w:jc w:val="center"/>
        <w:rPr>
          <w:b w:val="1"/>
          <w:bCs w:val="1"/>
          <w:u w:val="single"/>
        </w:rPr>
      </w:pPr>
      <w:r w:rsidDel="00000000" w:rsidR="00000000" w:rsidRPr="00000000">
        <w:rPr>
          <w:rtl w:val="0"/>
        </w:rPr>
      </w:r>
    </w:p>
    <w:p w:rsidR="00000000" w:rsidDel="00000000" w:rsidP="00000000" w:rsidRDefault="00000000" w:rsidRPr="00000000" w14:paraId="00000003">
      <w:pPr>
        <w:jc w:val="center"/>
        <w:rPr>
          <w:b w:val="1"/>
          <w:bCs w:val="1"/>
          <w:u w:val="single"/>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You are asked to do an Initial Health Assessment for 6-week-old Archie, who has recently started living in a Mother and Baby Unit (MBU) with his 17-year-old mum, Grace. The paperwork from Archie’s Social Worker notes that Archie is accommodated under Section 20 of the Children Act due to the impact of Grace’s severe postnatal depression.The paperwork also mentions that Archie’s father has recently been released on bail pending trial for alleged county lines offences. It is hoped that, once Grace is well enough, she and Archie will be discharged home together.</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Archie is just about to fall asleep when you arrive, so you examine him first and he appears well. Grace tells you she has been finding living at the MBU helpful and is glad Archie is growing well. You sit down to discuss Archie’s medical history whilst a support worker dresses him and puts him in his cot.</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You start by asking who Archie normally lives with. Grace’s voice quiets when she says, “Just me and his Dad.” You try to ask more about Archie’s father but Grace seems distracted, rubbing a bruise on her wrist. You start to feel like you might be prying.</w:t>
      </w:r>
    </w:p>
    <w:p w:rsidR="00000000" w:rsidDel="00000000" w:rsidP="00000000" w:rsidRDefault="00000000" w:rsidRPr="00000000" w14:paraId="0000000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862013</wp:posOffset>
            </wp:positionH>
            <wp:positionV relativeFrom="paragraph">
              <wp:posOffset>152400</wp:posOffset>
            </wp:positionV>
            <wp:extent cx="4072600" cy="2756204"/>
            <wp:effectExtent b="25400" l="25400" r="25400" t="25400"/>
            <wp:wrapTopAndBottom distB="114300" distT="114300"/>
            <wp:docPr id="7" name="image3.jpg"/>
            <a:graphic>
              <a:graphicData uri="http://schemas.openxmlformats.org/drawingml/2006/picture">
                <pic:pic>
                  <pic:nvPicPr>
                    <pic:cNvPr id="0" name="image3.jpg"/>
                    <pic:cNvPicPr preferRelativeResize="0"/>
                  </pic:nvPicPr>
                  <pic:blipFill>
                    <a:blip r:embed="rId7"/>
                    <a:srcRect b="22446" l="16895" r="7078" t="0"/>
                    <a:stretch>
                      <a:fillRect/>
                    </a:stretch>
                  </pic:blipFill>
                  <pic:spPr>
                    <a:xfrm>
                      <a:off x="0" y="0"/>
                      <a:ext cx="4072600" cy="2756204"/>
                    </a:xfrm>
                    <a:prstGeom prst="rect"/>
                    <a:ln w="25400">
                      <a:solidFill>
                        <a:srgbClr val="FFF2CC"/>
                      </a:solidFill>
                      <a:prstDash val="solid"/>
                    </a:ln>
                  </pic:spPr>
                </pic:pic>
              </a:graphicData>
            </a:graphic>
          </wp:anchor>
        </w:drawing>
      </w:r>
    </w:p>
    <w:p w:rsidR="00000000" w:rsidDel="00000000" w:rsidP="00000000" w:rsidRDefault="00000000" w:rsidRPr="00000000" w14:paraId="0000000A">
      <w:pPr>
        <w:numPr>
          <w:ilvl w:val="0"/>
          <w:numId w:val="1"/>
        </w:numPr>
        <w:spacing w:after="240" w:before="240" w:lineRule="auto"/>
        <w:ind w:left="720" w:hanging="360"/>
      </w:pPr>
      <w:r w:rsidDel="00000000" w:rsidR="00000000" w:rsidRPr="00000000">
        <w:rPr>
          <w:rtl w:val="0"/>
        </w:rPr>
        <w:t xml:space="preserve">Why should understanding the relationship between Archie’s parents be seen as professional curiosity, rather than prying?</w:t>
      </w:r>
    </w:p>
    <w:p w:rsidR="00000000" w:rsidDel="00000000" w:rsidP="00000000" w:rsidRDefault="00000000" w:rsidRPr="00000000" w14:paraId="0000000B">
      <w:pPr>
        <w:numPr>
          <w:ilvl w:val="0"/>
          <w:numId w:val="1"/>
        </w:numPr>
        <w:spacing w:after="240" w:before="240" w:lineRule="auto"/>
        <w:ind w:left="720" w:hanging="360"/>
      </w:pPr>
      <w:r w:rsidDel="00000000" w:rsidR="00000000" w:rsidRPr="00000000">
        <w:rPr>
          <w:rtl w:val="0"/>
        </w:rPr>
        <w:t xml:space="preserve">How could you explore Archie’s homelife better?</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What might your next steps be?</w:t>
      </w:r>
      <w:r w:rsidDel="00000000" w:rsidR="00000000" w:rsidRPr="00000000">
        <w:rPr/>
        <w:drawing>
          <wp:anchor allowOverlap="1" behindDoc="0" distB="114300" distT="114300" distL="114300" distR="114300" hidden="0" layoutInCell="1" locked="0" relativeHeight="0" simplePos="0">
            <wp:simplePos x="0" y="0"/>
            <wp:positionH relativeFrom="page">
              <wp:posOffset>3695700</wp:posOffset>
            </wp:positionH>
            <wp:positionV relativeFrom="page">
              <wp:posOffset>9749004</wp:posOffset>
            </wp:positionV>
            <wp:extent cx="3452813" cy="716946"/>
            <wp:effectExtent b="0" l="0" r="0" t="0"/>
            <wp:wrapNone/>
            <wp:docPr id="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452813" cy="716946"/>
                    </a:xfrm>
                    <a:prstGeom prst="rect"/>
                    <a:ln/>
                  </pic:spPr>
                </pic:pic>
              </a:graphicData>
            </a:graphic>
          </wp:anchor>
        </w:drawing>
      </w:r>
      <w:r w:rsidDel="00000000" w:rsidR="00000000" w:rsidRPr="00000000">
        <w:rPr>
          <w:rtl w:val="0"/>
        </w:rPr>
      </w:r>
    </w:p>
    <w:sectPr>
      <w:headerReference r:id="rId9" w:type="default"/>
      <w:pgSz w:h="16838" w:w="11906" w:orient="portrait"/>
      <w:pgMar w:bottom="1725" w:top="1440" w:left="1440" w:right="1440" w:header="708.6614173228347"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jc w:val="center"/>
      <w:rPr/>
    </w:pPr>
    <w:r w:rsidDel="00000000" w:rsidR="00000000" w:rsidRPr="00000000">
      <w:rPr/>
      <w:drawing>
        <wp:inline distB="114300" distT="114300" distL="114300" distR="114300">
          <wp:extent cx="5734050" cy="790575"/>
          <wp:effectExtent b="0" l="0" r="0" t="0"/>
          <wp:docPr id="9" name="image2.png"/>
          <a:graphic>
            <a:graphicData uri="http://schemas.openxmlformats.org/drawingml/2006/picture">
              <pic:pic>
                <pic:nvPicPr>
                  <pic:cNvPr id="0" name="image2.png"/>
                  <pic:cNvPicPr preferRelativeResize="0"/>
                </pic:nvPicPr>
                <pic:blipFill>
                  <a:blip r:embed="rId1"/>
                  <a:srcRect b="13592" l="0" r="0" t="5825"/>
                  <a:stretch>
                    <a:fillRect/>
                  </a:stretch>
                </pic:blipFill>
                <pic:spPr>
                  <a:xfrm>
                    <a:off x="0" y="0"/>
                    <a:ext cx="5734050" cy="7905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18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18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Heading7">
    <w:name w:val="heading 7"/>
    <w:basedOn w:val="Normal"/>
    <w:next w:val="Normal"/>
    <w:link w:val="Heading7Char"/>
    <w:uiPriority w:val="9"/>
    <w:semiHidden w:val="1"/>
    <w:unhideWhenUsed w:val="1"/>
    <w:qFormat w:val="1"/>
    <w:rsid w:val="002244CC"/>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244CC"/>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244CC"/>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244CC"/>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244CC"/>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244CC"/>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244CC"/>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244CC"/>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244C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244C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244C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244C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244C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244C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244CC"/>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2244CC"/>
    <w:rPr>
      <w:i w:val="1"/>
      <w:iCs w:val="1"/>
      <w:color w:val="404040" w:themeColor="text1" w:themeTint="0000BF"/>
    </w:rPr>
  </w:style>
  <w:style w:type="paragraph" w:styleId="ListParagraph">
    <w:name w:val="List Paragraph"/>
    <w:basedOn w:val="Normal"/>
    <w:uiPriority w:val="34"/>
    <w:qFormat w:val="1"/>
    <w:rsid w:val="002244CC"/>
    <w:pPr>
      <w:ind w:left="720"/>
      <w:contextualSpacing w:val="1"/>
    </w:pPr>
  </w:style>
  <w:style w:type="character" w:styleId="IntenseEmphasis">
    <w:name w:val="Intense Emphasis"/>
    <w:basedOn w:val="DefaultParagraphFont"/>
    <w:uiPriority w:val="21"/>
    <w:qFormat w:val="1"/>
    <w:rsid w:val="002244CC"/>
    <w:rPr>
      <w:i w:val="1"/>
      <w:iCs w:val="1"/>
      <w:color w:val="0f4761" w:themeColor="accent1" w:themeShade="0000BF"/>
    </w:rPr>
  </w:style>
  <w:style w:type="paragraph" w:styleId="IntenseQuote">
    <w:name w:val="Intense Quote"/>
    <w:basedOn w:val="Normal"/>
    <w:next w:val="Normal"/>
    <w:link w:val="IntenseQuoteChar"/>
    <w:uiPriority w:val="30"/>
    <w:qFormat w:val="1"/>
    <w:rsid w:val="002244C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244CC"/>
    <w:rPr>
      <w:i w:val="1"/>
      <w:iCs w:val="1"/>
      <w:color w:val="0f4761" w:themeColor="accent1" w:themeShade="0000BF"/>
    </w:rPr>
  </w:style>
  <w:style w:type="character" w:styleId="IntenseReference">
    <w:name w:val="Intense Reference"/>
    <w:basedOn w:val="DefaultParagraphFont"/>
    <w:uiPriority w:val="32"/>
    <w:qFormat w:val="1"/>
    <w:rsid w:val="002244CC"/>
    <w:rPr>
      <w:b w:val="1"/>
      <w:bCs w:val="1"/>
      <w:smallCaps w:val="1"/>
      <w:color w:val="0f4761" w:themeColor="accent1" w:themeShade="0000BF"/>
      <w:spacing w:val="5"/>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tczAGf9/NBeFc2lj+ZrBz4ElHw==">CgMxLjA4AHIhMUc1cDhOSFlvdXZvazNDWlVsXzFWUDRWQXNLa25JcmZ2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2025-07-29T13:56:00Z</dcterms:created>
  <dc:creator>Mica Skilton</dc:creator>
</cp:coreProperties>
</file>