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263"/>
        <w:gridCol w:w="7097"/>
      </w:tblGrid>
      <w:tr w:rsidR="7628B980" w:rsidRPr="00C25065" w14:paraId="0FED0EEB" w14:textId="77777777" w:rsidTr="00874EE7">
        <w:tc>
          <w:tcPr>
            <w:tcW w:w="2263" w:type="dxa"/>
          </w:tcPr>
          <w:p w14:paraId="534F621A" w14:textId="1A088773" w:rsidR="7628B980" w:rsidRPr="00C25065" w:rsidRDefault="0608CCD9" w:rsidP="00046365">
            <w:pPr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</w:rPr>
            </w:pPr>
            <w:r w:rsidRPr="00874EE7">
              <w:rPr>
                <w:rFonts w:asciiTheme="minorBidi" w:eastAsiaTheme="minorEastAsia" w:hAnsiTheme="minorBidi"/>
                <w:b/>
                <w:bCs/>
              </w:rPr>
              <w:t xml:space="preserve"> </w:t>
            </w:r>
            <w:r w:rsidR="2CB123D4" w:rsidRPr="00C25065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>Name</w:t>
            </w:r>
            <w:r w:rsidR="00F36FFF" w:rsidRPr="00C25065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7097" w:type="dxa"/>
          </w:tcPr>
          <w:p w14:paraId="27735E15" w14:textId="61D3E8FE" w:rsidR="7628B980" w:rsidRPr="00C25065" w:rsidRDefault="00FA0249" w:rsidP="00046365">
            <w:pPr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C25065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>Elizabeth Shaba-Appoh</w:t>
            </w:r>
          </w:p>
        </w:tc>
      </w:tr>
      <w:tr w:rsidR="7628B980" w:rsidRPr="00C25065" w14:paraId="6AE5F399" w14:textId="77777777" w:rsidTr="00874EE7">
        <w:tc>
          <w:tcPr>
            <w:tcW w:w="2263" w:type="dxa"/>
          </w:tcPr>
          <w:p w14:paraId="0F6E0F02" w14:textId="3C840F4F" w:rsidR="7628B980" w:rsidRPr="00C25065" w:rsidRDefault="2CB123D4" w:rsidP="00046365">
            <w:pPr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</w:rPr>
            </w:pPr>
            <w:r w:rsidRPr="00C25065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>Organisation</w:t>
            </w:r>
            <w:r w:rsidR="00F36FFF" w:rsidRPr="00C25065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7097" w:type="dxa"/>
          </w:tcPr>
          <w:p w14:paraId="0C4269EA" w14:textId="322535CB" w:rsidR="7628B980" w:rsidRPr="00C25065" w:rsidRDefault="00FA0249" w:rsidP="00046365">
            <w:pPr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C25065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Ceebee Gold Foundation </w:t>
            </w:r>
          </w:p>
        </w:tc>
      </w:tr>
    </w:tbl>
    <w:p w14:paraId="01BCE3AC" w14:textId="31F40F29" w:rsidR="785C7C4C" w:rsidRPr="00C25065" w:rsidRDefault="785C7C4C" w:rsidP="02819F87">
      <w:pPr>
        <w:rPr>
          <w:rFonts w:ascii="Aptos Narrow" w:eastAsiaTheme="minorEastAsia" w:hAnsi="Aptos Narrow"/>
          <w:b/>
          <w:bCs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413"/>
        <w:gridCol w:w="7947"/>
      </w:tblGrid>
      <w:tr w:rsidR="00C14E67" w:rsidRPr="00C25065" w14:paraId="1ACB7A0D" w14:textId="77777777" w:rsidTr="00C25065">
        <w:trPr>
          <w:trHeight w:val="615"/>
        </w:trPr>
        <w:tc>
          <w:tcPr>
            <w:tcW w:w="1413" w:type="dxa"/>
            <w:shd w:val="clear" w:color="auto" w:fill="D8B5A3"/>
          </w:tcPr>
          <w:p w14:paraId="7B0EFC66" w14:textId="77777777" w:rsidR="00046365" w:rsidRPr="00C25065" w:rsidRDefault="2CB123D4" w:rsidP="00046365">
            <w:pPr>
              <w:rPr>
                <w:rFonts w:ascii="Aptos Narrow" w:eastAsiaTheme="minorEastAsia" w:hAnsi="Aptos Narrow"/>
                <w:b/>
                <w:bCs/>
                <w:color w:val="000000" w:themeColor="text1"/>
              </w:rPr>
            </w:pPr>
            <w:r w:rsidRPr="00C25065"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>Title</w:t>
            </w:r>
            <w:r w:rsidR="00046365" w:rsidRPr="00C25065"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>:</w:t>
            </w:r>
          </w:p>
          <w:p w14:paraId="5B8CE4EE" w14:textId="77777777" w:rsidR="00046365" w:rsidRPr="00C25065" w:rsidRDefault="00046365" w:rsidP="00046365">
            <w:pPr>
              <w:rPr>
                <w:rFonts w:ascii="Aptos Narrow" w:eastAsiaTheme="minorEastAsia" w:hAnsi="Aptos Narrow"/>
                <w:b/>
                <w:bCs/>
                <w:color w:val="000000" w:themeColor="text1"/>
              </w:rPr>
            </w:pPr>
          </w:p>
          <w:p w14:paraId="4676E3EC" w14:textId="4B4FC52C" w:rsidR="00046365" w:rsidRPr="00C25065" w:rsidRDefault="00046365" w:rsidP="00046365">
            <w:pPr>
              <w:rPr>
                <w:rFonts w:ascii="Aptos Narrow" w:eastAsiaTheme="minorEastAsia" w:hAnsi="Aptos Narrow"/>
                <w:b/>
                <w:bCs/>
                <w:color w:val="000000" w:themeColor="text1"/>
              </w:rPr>
            </w:pPr>
            <w:r w:rsidRPr="00C25065"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 xml:space="preserve">Aims: </w:t>
            </w:r>
          </w:p>
        </w:tc>
        <w:tc>
          <w:tcPr>
            <w:tcW w:w="7947" w:type="dxa"/>
            <w:shd w:val="clear" w:color="auto" w:fill="D8B5A3"/>
          </w:tcPr>
          <w:p w14:paraId="619B04AC" w14:textId="4343866C" w:rsidR="00046365" w:rsidRPr="00C25065" w:rsidRDefault="00046365" w:rsidP="00046365">
            <w:pPr>
              <w:rPr>
                <w:rFonts w:ascii="Aptos Narrow" w:hAnsi="Aptos Narrow" w:cs="Calibri"/>
                <w:b/>
                <w:bCs/>
                <w:color w:val="00638D"/>
              </w:rPr>
            </w:pPr>
            <w:r w:rsidRPr="00C25065">
              <w:rPr>
                <w:rFonts w:ascii="Aptos Narrow" w:hAnsi="Aptos Narrow" w:cs="Calibri"/>
                <w:b/>
                <w:bCs/>
                <w:color w:val="00638D"/>
              </w:rPr>
              <w:t>Winter Health - “Get Moving”</w:t>
            </w:r>
            <w:r w:rsidRPr="00C25065">
              <w:rPr>
                <w:rFonts w:ascii="Aptos Narrow" w:hAnsi="Aptos Narrow" w:cs="Calibri"/>
                <w:b/>
                <w:bCs/>
                <w:color w:val="00638D"/>
              </w:rPr>
              <w:t xml:space="preserve"> </w:t>
            </w:r>
          </w:p>
          <w:p w14:paraId="6FF491D6" w14:textId="77777777" w:rsidR="7628B980" w:rsidRPr="00C25065" w:rsidRDefault="7628B980" w:rsidP="00046365">
            <w:pPr>
              <w:rPr>
                <w:rFonts w:ascii="Aptos Narrow" w:eastAsiaTheme="minorEastAsia" w:hAnsi="Aptos Narrow"/>
                <w:color w:val="000000" w:themeColor="text1"/>
              </w:rPr>
            </w:pPr>
          </w:p>
          <w:p w14:paraId="0DFB2268" w14:textId="23B2A78F" w:rsidR="00046365" w:rsidRPr="00C25065" w:rsidRDefault="00046365" w:rsidP="00046365">
            <w:pPr>
              <w:pStyle w:val="ListParagraph"/>
              <w:numPr>
                <w:ilvl w:val="0"/>
                <w:numId w:val="11"/>
              </w:numPr>
              <w:rPr>
                <w:rFonts w:ascii="Aptos Narrow" w:eastAsiaTheme="minorEastAsia" w:hAnsi="Aptos Narrow"/>
                <w:color w:val="000000" w:themeColor="text1"/>
              </w:rPr>
            </w:pPr>
            <w:r w:rsidRPr="00C25065">
              <w:rPr>
                <w:rFonts w:ascii="Aptos Narrow" w:eastAsiaTheme="minorEastAsia" w:hAnsi="Aptos Narrow"/>
                <w:color w:val="000000" w:themeColor="text1"/>
              </w:rPr>
              <w:t>Increase group participants confidence to increase their physical activity/to promote an active lifestyle</w:t>
            </w:r>
          </w:p>
          <w:p w14:paraId="772F0EAC" w14:textId="77777777" w:rsidR="00046365" w:rsidRPr="00C25065" w:rsidRDefault="00046365" w:rsidP="00046365">
            <w:pPr>
              <w:pStyle w:val="ListParagraph"/>
              <w:numPr>
                <w:ilvl w:val="0"/>
                <w:numId w:val="11"/>
              </w:numPr>
              <w:rPr>
                <w:rFonts w:ascii="Aptos Narrow" w:eastAsiaTheme="minorEastAsia" w:hAnsi="Aptos Narrow"/>
                <w:color w:val="000000" w:themeColor="text1"/>
              </w:rPr>
            </w:pPr>
            <w:r w:rsidRPr="00C25065">
              <w:rPr>
                <w:rFonts w:ascii="Aptos Narrow" w:eastAsiaTheme="minorEastAsia" w:hAnsi="Aptos Narrow"/>
                <w:color w:val="000000" w:themeColor="text1"/>
              </w:rPr>
              <w:t>Encouraging participants to experience different activities</w:t>
            </w:r>
          </w:p>
          <w:p w14:paraId="5A12B58B" w14:textId="56F41870" w:rsidR="00046365" w:rsidRPr="004D4E6B" w:rsidRDefault="00046365" w:rsidP="004D4E6B">
            <w:pPr>
              <w:pStyle w:val="ListParagraph"/>
              <w:numPr>
                <w:ilvl w:val="0"/>
                <w:numId w:val="11"/>
              </w:numPr>
              <w:rPr>
                <w:rFonts w:ascii="Aptos Narrow" w:eastAsiaTheme="minorEastAsia" w:hAnsi="Aptos Narrow"/>
                <w:color w:val="000000" w:themeColor="text1"/>
              </w:rPr>
            </w:pPr>
            <w:r w:rsidRPr="00C25065">
              <w:rPr>
                <w:rFonts w:ascii="Aptos Narrow" w:eastAsiaTheme="minorEastAsia" w:hAnsi="Aptos Narrow"/>
                <w:color w:val="000000" w:themeColor="text1"/>
              </w:rPr>
              <w:t>To increase participants knowledge of the benefits of healthy eating and physical activity</w:t>
            </w:r>
          </w:p>
        </w:tc>
      </w:tr>
      <w:tr w:rsidR="00C14E67" w:rsidRPr="00C25065" w14:paraId="05088F66" w14:textId="77777777" w:rsidTr="00C25065">
        <w:trPr>
          <w:trHeight w:val="930"/>
        </w:trPr>
        <w:tc>
          <w:tcPr>
            <w:tcW w:w="1413" w:type="dxa"/>
            <w:shd w:val="clear" w:color="auto" w:fill="E7E7E7"/>
          </w:tcPr>
          <w:p w14:paraId="0B16156D" w14:textId="77777777" w:rsidR="7628B980" w:rsidRPr="00C25065" w:rsidRDefault="2CB123D4" w:rsidP="2F446853">
            <w:pPr>
              <w:rPr>
                <w:rFonts w:ascii="Aptos Narrow" w:eastAsiaTheme="minorEastAsia" w:hAnsi="Aptos Narrow"/>
                <w:b/>
                <w:bCs/>
                <w:color w:val="000000" w:themeColor="text1"/>
              </w:rPr>
            </w:pPr>
            <w:r w:rsidRPr="00C25065"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 xml:space="preserve">Description </w:t>
            </w:r>
          </w:p>
          <w:p w14:paraId="69409BC3" w14:textId="77777777" w:rsidR="7628B980" w:rsidRPr="00C25065" w:rsidRDefault="2CB123D4" w:rsidP="2F446853">
            <w:pPr>
              <w:rPr>
                <w:rFonts w:ascii="Aptos Narrow" w:eastAsiaTheme="minorEastAsia" w:hAnsi="Aptos Narrow"/>
                <w:b/>
                <w:bCs/>
                <w:color w:val="000000" w:themeColor="text1"/>
              </w:rPr>
            </w:pPr>
            <w:r w:rsidRPr="00C25065"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>(</w:t>
            </w:r>
            <w:r w:rsidR="32E9E735" w:rsidRPr="00C25065"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 xml:space="preserve">200 </w:t>
            </w:r>
            <w:r w:rsidRPr="00C25065"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>words)</w:t>
            </w:r>
          </w:p>
        </w:tc>
        <w:tc>
          <w:tcPr>
            <w:tcW w:w="7947" w:type="dxa"/>
            <w:shd w:val="clear" w:color="auto" w:fill="E7E7E7"/>
          </w:tcPr>
          <w:p w14:paraId="76817CE3" w14:textId="4ADAC945" w:rsidR="00046365" w:rsidRPr="00C25065" w:rsidRDefault="004D4E6B" w:rsidP="00CD13DD">
            <w:pPr>
              <w:rPr>
                <w:rFonts w:ascii="Aptos Narrow" w:eastAsia="Calibri" w:hAnsi="Aptos Narrow" w:cs="Calibri"/>
                <w:lang w:eastAsia="en-GB"/>
              </w:rPr>
            </w:pPr>
            <w:r w:rsidRPr="004D4E6B">
              <w:rPr>
                <w:rFonts w:ascii="Aptos Narrow" w:hAnsi="Aptos Narrow" w:cs="Calibri"/>
                <w:b/>
                <w:bCs/>
                <w:color w:val="00638D"/>
              </w:rPr>
              <w:drawing>
                <wp:anchor distT="0" distB="0" distL="114300" distR="114300" simplePos="0" relativeHeight="251658240" behindDoc="0" locked="0" layoutInCell="1" allowOverlap="1" wp14:anchorId="46CB9A1C" wp14:editId="5220894D">
                  <wp:simplePos x="0" y="0"/>
                  <wp:positionH relativeFrom="column">
                    <wp:posOffset>3304540</wp:posOffset>
                  </wp:positionH>
                  <wp:positionV relativeFrom="paragraph">
                    <wp:posOffset>648970</wp:posOffset>
                  </wp:positionV>
                  <wp:extent cx="1574800" cy="1283335"/>
                  <wp:effectExtent l="0" t="0" r="6350" b="0"/>
                  <wp:wrapThrough wrapText="bothSides">
                    <wp:wrapPolygon edited="0">
                      <wp:start x="8884" y="0"/>
                      <wp:lineTo x="4181" y="3206"/>
                      <wp:lineTo x="1829" y="5130"/>
                      <wp:lineTo x="261" y="8657"/>
                      <wp:lineTo x="0" y="10902"/>
                      <wp:lineTo x="1568" y="15711"/>
                      <wp:lineTo x="1568" y="17314"/>
                      <wp:lineTo x="7055" y="20841"/>
                      <wp:lineTo x="9929" y="21162"/>
                      <wp:lineTo x="19335" y="21162"/>
                      <wp:lineTo x="20119" y="20841"/>
                      <wp:lineTo x="21426" y="17635"/>
                      <wp:lineTo x="21426" y="10581"/>
                      <wp:lineTo x="20381" y="5451"/>
                      <wp:lineTo x="20642" y="4168"/>
                      <wp:lineTo x="17506" y="962"/>
                      <wp:lineTo x="15155" y="0"/>
                      <wp:lineTo x="8884" y="0"/>
                    </wp:wrapPolygon>
                  </wp:wrapThrough>
                  <wp:docPr id="10924745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474577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283335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6365" w:rsidRPr="00C25065">
              <w:rPr>
                <w:rFonts w:ascii="Aptos Narrow" w:hAnsi="Aptos Narrow" w:cs="Calibri"/>
                <w:color w:val="000000" w:themeColor="text1"/>
                <w:lang w:eastAsia="en-GB"/>
              </w:rPr>
              <w:t xml:space="preserve">Project </w:t>
            </w:r>
            <w:proofErr w:type="spellStart"/>
            <w:r w:rsidR="00046365" w:rsidRPr="00C25065">
              <w:rPr>
                <w:rFonts w:ascii="Aptos Narrow" w:hAnsi="Aptos Narrow" w:cs="Calibri"/>
                <w:color w:val="000000" w:themeColor="text1"/>
                <w:lang w:eastAsia="en-GB"/>
              </w:rPr>
              <w:t>co-ordinator</w:t>
            </w:r>
            <w:proofErr w:type="spellEnd"/>
            <w:r w:rsidR="00046365" w:rsidRPr="00C25065">
              <w:rPr>
                <w:rFonts w:ascii="Aptos Narrow" w:hAnsi="Aptos Narrow" w:cs="Calibri"/>
                <w:color w:val="000000" w:themeColor="text1"/>
                <w:lang w:eastAsia="en-GB"/>
              </w:rPr>
              <w:t xml:space="preserve"> hired to support </w:t>
            </w:r>
            <w:r w:rsidR="00CD13DD" w:rsidRPr="00C25065">
              <w:rPr>
                <w:rFonts w:ascii="Aptos Narrow" w:hAnsi="Aptos Narrow" w:cs="Calibri"/>
                <w:color w:val="000000" w:themeColor="text1"/>
                <w:lang w:eastAsia="en-GB"/>
              </w:rPr>
              <w:t xml:space="preserve">the </w:t>
            </w:r>
            <w:r w:rsidR="00046365" w:rsidRPr="00C25065">
              <w:rPr>
                <w:rFonts w:ascii="Aptos Narrow" w:hAnsi="Aptos Narrow" w:cs="Calibri"/>
                <w:color w:val="000000" w:themeColor="text1"/>
                <w:lang w:eastAsia="en-GB"/>
              </w:rPr>
              <w:t xml:space="preserve">project delivery </w:t>
            </w:r>
            <w:r w:rsidR="00046365" w:rsidRPr="00C25065">
              <w:rPr>
                <w:rFonts w:ascii="Aptos Narrow" w:hAnsi="Aptos Narrow" w:cs="Calibri"/>
              </w:rPr>
              <w:t>to</w:t>
            </w:r>
            <w:r w:rsidR="00046365" w:rsidRPr="00C25065">
              <w:rPr>
                <w:rFonts w:ascii="Aptos Narrow" w:hAnsi="Aptos Narrow" w:cs="Calibri"/>
                <w:b/>
                <w:bCs/>
              </w:rPr>
              <w:t xml:space="preserve"> </w:t>
            </w:r>
            <w:r w:rsidR="00046365" w:rsidRPr="00C25065">
              <w:rPr>
                <w:rFonts w:ascii="Aptos Narrow" w:hAnsi="Aptos Narrow" w:cs="Calibri"/>
                <w:color w:val="000000" w:themeColor="text1"/>
                <w:lang w:eastAsia="en-GB"/>
              </w:rPr>
              <w:t>increase physical activity</w:t>
            </w:r>
            <w:r w:rsidR="00046365" w:rsidRPr="00C25065">
              <w:rPr>
                <w:rFonts w:ascii="Aptos Narrow" w:hAnsi="Aptos Narrow" w:cs="Calibri"/>
                <w:color w:val="000000" w:themeColor="text1"/>
                <w:lang w:eastAsia="en-GB"/>
              </w:rPr>
              <w:t xml:space="preserve"> within an educational program.</w:t>
            </w:r>
            <w:r w:rsidR="00CD13DD" w:rsidRPr="00C25065">
              <w:rPr>
                <w:rFonts w:ascii="Aptos Narrow" w:hAnsi="Aptos Narrow" w:cs="Calibri"/>
                <w:color w:val="000000" w:themeColor="text1"/>
                <w:lang w:eastAsia="en-GB"/>
              </w:rPr>
              <w:t xml:space="preserve">  </w:t>
            </w:r>
            <w:r w:rsidR="00046365" w:rsidRPr="00C25065">
              <w:rPr>
                <w:rFonts w:ascii="Aptos Narrow" w:eastAsia="Calibri" w:hAnsi="Aptos Narrow" w:cs="Calibri"/>
                <w:lang w:eastAsia="en-GB"/>
              </w:rPr>
              <w:t>Th</w:t>
            </w:r>
            <w:r w:rsidR="00CD13DD" w:rsidRPr="00C25065">
              <w:rPr>
                <w:rFonts w:ascii="Aptos Narrow" w:eastAsia="Calibri" w:hAnsi="Aptos Narrow" w:cs="Calibri"/>
                <w:lang w:eastAsia="en-GB"/>
              </w:rPr>
              <w:t>e</w:t>
            </w:r>
            <w:r w:rsidR="00046365" w:rsidRPr="00C25065">
              <w:rPr>
                <w:rFonts w:ascii="Aptos Narrow" w:eastAsia="Calibri" w:hAnsi="Aptos Narrow" w:cs="Calibri"/>
                <w:lang w:eastAsia="en-GB"/>
              </w:rPr>
              <w:t xml:space="preserve"> project focused upon building the self-esteem of </w:t>
            </w:r>
            <w:r w:rsidR="00CD13DD" w:rsidRPr="00C25065">
              <w:rPr>
                <w:rFonts w:ascii="Aptos Narrow" w:eastAsia="Calibri" w:hAnsi="Aptos Narrow" w:cs="Calibri"/>
                <w:lang w:eastAsia="en-GB"/>
              </w:rPr>
              <w:t>a mixed</w:t>
            </w:r>
            <w:r w:rsidR="00046365" w:rsidRPr="00C25065">
              <w:rPr>
                <w:rFonts w:ascii="Aptos Narrow" w:eastAsia="Calibri" w:hAnsi="Aptos Narrow" w:cs="Calibri"/>
                <w:lang w:eastAsia="en-GB"/>
              </w:rPr>
              <w:t xml:space="preserve"> group of individuals aged between 18 to 85 years of age</w:t>
            </w:r>
            <w:r>
              <w:rPr>
                <w:rFonts w:ascii="Aptos Narrow" w:eastAsia="Calibri" w:hAnsi="Aptos Narrow" w:cs="Calibri"/>
                <w:lang w:eastAsia="en-GB"/>
              </w:rPr>
              <w:t>!</w:t>
            </w:r>
          </w:p>
          <w:p w14:paraId="459150F8" w14:textId="42A94637" w:rsidR="00CD13DD" w:rsidRPr="00C25065" w:rsidRDefault="00CD13DD" w:rsidP="00CD13DD">
            <w:pPr>
              <w:rPr>
                <w:rFonts w:ascii="Aptos Narrow" w:hAnsi="Aptos Narrow" w:cs="Calibri"/>
                <w:b/>
                <w:bCs/>
                <w:color w:val="00638D"/>
              </w:rPr>
            </w:pPr>
          </w:p>
          <w:p w14:paraId="1F92F2CB" w14:textId="5EE45FDB" w:rsidR="0056387C" w:rsidRPr="00C25065" w:rsidRDefault="0056387C" w:rsidP="004D4E6B">
            <w:pPr>
              <w:rPr>
                <w:rFonts w:ascii="Aptos Narrow" w:eastAsia="Calibri" w:hAnsi="Aptos Narrow" w:cs="Calibri"/>
                <w:lang w:eastAsia="en-GB"/>
              </w:rPr>
            </w:pPr>
            <w:r w:rsidRPr="00C25065">
              <w:rPr>
                <w:rFonts w:ascii="Aptos Narrow" w:eastAsia="Calibri" w:hAnsi="Aptos Narrow" w:cs="Calibri"/>
                <w:lang w:eastAsia="en-GB"/>
              </w:rPr>
              <w:t>H</w:t>
            </w:r>
            <w:r w:rsidR="00046365" w:rsidRPr="00C25065">
              <w:rPr>
                <w:rFonts w:ascii="Aptos Narrow" w:eastAsia="Calibri" w:hAnsi="Aptos Narrow" w:cs="Calibri"/>
                <w:lang w:eastAsia="en-GB"/>
              </w:rPr>
              <w:t>ealthy exercise options</w:t>
            </w:r>
            <w:r w:rsidRPr="00C25065">
              <w:rPr>
                <w:rFonts w:ascii="Aptos Narrow" w:eastAsia="Calibri" w:hAnsi="Aptos Narrow" w:cs="Calibri"/>
                <w:lang w:eastAsia="en-GB"/>
              </w:rPr>
              <w:t xml:space="preserve"> were introduced</w:t>
            </w:r>
            <w:r w:rsidR="00046365" w:rsidRPr="00C25065">
              <w:rPr>
                <w:rFonts w:ascii="Aptos Narrow" w:eastAsia="Calibri" w:hAnsi="Aptos Narrow" w:cs="Calibri"/>
                <w:lang w:eastAsia="en-GB"/>
              </w:rPr>
              <w:t xml:space="preserve"> to </w:t>
            </w:r>
            <w:r w:rsidRPr="00C25065">
              <w:rPr>
                <w:rFonts w:ascii="Aptos Narrow" w:eastAsia="Calibri" w:hAnsi="Aptos Narrow" w:cs="Calibri"/>
                <w:lang w:eastAsia="en-GB"/>
              </w:rPr>
              <w:t xml:space="preserve">the </w:t>
            </w:r>
            <w:r w:rsidR="00046365" w:rsidRPr="00C25065">
              <w:rPr>
                <w:rFonts w:ascii="Aptos Narrow" w:eastAsia="Calibri" w:hAnsi="Aptos Narrow" w:cs="Calibri"/>
                <w:lang w:eastAsia="en-GB"/>
              </w:rPr>
              <w:t>group members which included walking,</w:t>
            </w:r>
            <w:r w:rsidRPr="00C25065">
              <w:rPr>
                <w:rFonts w:ascii="Aptos Narrow" w:eastAsia="Calibri" w:hAnsi="Aptos Narrow" w:cs="Calibri"/>
                <w:lang w:eastAsia="en-GB"/>
              </w:rPr>
              <w:t xml:space="preserve"> </w:t>
            </w:r>
            <w:r w:rsidR="00046365" w:rsidRPr="00C25065">
              <w:rPr>
                <w:rFonts w:ascii="Aptos Narrow" w:eastAsia="Calibri" w:hAnsi="Aptos Narrow" w:cs="Calibri"/>
                <w:lang w:eastAsia="en-GB"/>
              </w:rPr>
              <w:t>gym activity</w:t>
            </w:r>
            <w:r w:rsidRPr="00C25065">
              <w:rPr>
                <w:rFonts w:ascii="Aptos Narrow" w:eastAsia="Calibri" w:hAnsi="Aptos Narrow" w:cs="Calibri"/>
                <w:lang w:eastAsia="en-GB"/>
              </w:rPr>
              <w:t xml:space="preserve"> and</w:t>
            </w:r>
            <w:r w:rsidR="00046365" w:rsidRPr="00C25065">
              <w:rPr>
                <w:rFonts w:ascii="Aptos Narrow" w:eastAsia="Calibri" w:hAnsi="Aptos Narrow" w:cs="Calibri"/>
                <w:lang w:eastAsia="en-GB"/>
              </w:rPr>
              <w:t xml:space="preserve"> light aerobic exercise</w:t>
            </w:r>
            <w:r w:rsidRPr="00C25065">
              <w:rPr>
                <w:rFonts w:ascii="Aptos Narrow" w:eastAsia="Calibri" w:hAnsi="Aptos Narrow" w:cs="Calibri"/>
                <w:lang w:eastAsia="en-GB"/>
              </w:rPr>
              <w:t>.  M</w:t>
            </w:r>
            <w:r w:rsidRPr="00C25065">
              <w:rPr>
                <w:rFonts w:ascii="Aptos Narrow" w:eastAsia="Calibri" w:hAnsi="Aptos Narrow" w:cs="Calibri"/>
                <w:lang w:eastAsia="en-GB"/>
              </w:rPr>
              <w:t>otivational health topics</w:t>
            </w:r>
            <w:r w:rsidRPr="00C25065">
              <w:rPr>
                <w:rFonts w:ascii="Aptos Narrow" w:eastAsia="Calibri" w:hAnsi="Aptos Narrow" w:cs="Calibri"/>
                <w:lang w:eastAsia="en-GB"/>
              </w:rPr>
              <w:t xml:space="preserve"> </w:t>
            </w:r>
            <w:r w:rsidR="004D4E6B">
              <w:rPr>
                <w:rFonts w:ascii="Aptos Narrow" w:eastAsia="Calibri" w:hAnsi="Aptos Narrow" w:cs="Calibri"/>
                <w:lang w:eastAsia="en-GB"/>
              </w:rPr>
              <w:t xml:space="preserve">were also </w:t>
            </w:r>
            <w:r w:rsidRPr="00C25065">
              <w:rPr>
                <w:rFonts w:ascii="Aptos Narrow" w:eastAsia="Calibri" w:hAnsi="Aptos Narrow" w:cs="Calibri"/>
                <w:lang w:eastAsia="en-GB"/>
              </w:rPr>
              <w:t xml:space="preserve">conducted during </w:t>
            </w:r>
            <w:r w:rsidR="00046365" w:rsidRPr="00C25065">
              <w:rPr>
                <w:rFonts w:ascii="Aptos Narrow" w:eastAsia="Calibri" w:hAnsi="Aptos Narrow" w:cs="Calibri"/>
                <w:lang w:eastAsia="en-GB"/>
              </w:rPr>
              <w:t xml:space="preserve">shared community meals. Used </w:t>
            </w:r>
            <w:r w:rsidR="004D4E6B">
              <w:rPr>
                <w:rFonts w:ascii="Aptos Narrow" w:eastAsia="Calibri" w:hAnsi="Aptos Narrow" w:cs="Calibri"/>
                <w:lang w:eastAsia="en-GB"/>
              </w:rPr>
              <w:t xml:space="preserve">this </w:t>
            </w:r>
            <w:r w:rsidR="00046365" w:rsidRPr="00C25065">
              <w:rPr>
                <w:rFonts w:ascii="Aptos Narrow" w:eastAsia="Calibri" w:hAnsi="Aptos Narrow" w:cs="Calibri"/>
                <w:lang w:eastAsia="en-GB"/>
              </w:rPr>
              <w:t>platform to discuss vaccinations</w:t>
            </w:r>
            <w:r w:rsidRPr="00C25065">
              <w:rPr>
                <w:rFonts w:ascii="Aptos Narrow" w:eastAsia="Calibri" w:hAnsi="Aptos Narrow" w:cs="Calibri"/>
                <w:lang w:eastAsia="en-GB"/>
              </w:rPr>
              <w:t xml:space="preserve"> and group led health discussions. </w:t>
            </w:r>
          </w:p>
          <w:p w14:paraId="329C0F1E" w14:textId="23DA4475" w:rsidR="00C25065" w:rsidRPr="004D4E6B" w:rsidRDefault="00CD13DD" w:rsidP="004D4E6B">
            <w:pPr>
              <w:pStyle w:val="ListParagraph"/>
              <w:numPr>
                <w:ilvl w:val="0"/>
                <w:numId w:val="7"/>
              </w:numPr>
              <w:rPr>
                <w:rFonts w:ascii="Aptos Narrow" w:eastAsiaTheme="minorEastAsia" w:hAnsi="Aptos Narrow"/>
                <w:color w:val="000000" w:themeColor="text1"/>
              </w:rPr>
            </w:pPr>
            <w:r w:rsidRPr="00C25065">
              <w:rPr>
                <w:rFonts w:ascii="Aptos Narrow" w:eastAsia="Calibri" w:hAnsi="Aptos Narrow" w:cs="Calibri"/>
                <w:lang w:eastAsia="en-GB"/>
              </w:rPr>
              <w:t>The group met weekly and once the group understood the project, they began the</w:t>
            </w:r>
            <w:r w:rsidR="004D4E6B">
              <w:rPr>
                <w:rFonts w:ascii="Aptos Narrow" w:eastAsia="Calibri" w:hAnsi="Aptos Narrow" w:cs="Calibri"/>
                <w:lang w:eastAsia="en-GB"/>
              </w:rPr>
              <w:t xml:space="preserve"> </w:t>
            </w:r>
            <w:r w:rsidRPr="00C25065">
              <w:rPr>
                <w:rFonts w:ascii="Aptos Narrow" w:eastAsia="Calibri" w:hAnsi="Aptos Narrow" w:cs="Calibri"/>
                <w:lang w:eastAsia="en-GB"/>
              </w:rPr>
              <w:t>interventions.  The group was</w:t>
            </w:r>
            <w:r w:rsidR="0056387C" w:rsidRPr="00C25065">
              <w:rPr>
                <w:rFonts w:ascii="Aptos Narrow" w:eastAsia="Calibri" w:hAnsi="Aptos Narrow" w:cs="Calibri"/>
                <w:lang w:eastAsia="en-GB"/>
              </w:rPr>
              <w:t xml:space="preserve"> split into smaller groups with a group leader </w:t>
            </w:r>
            <w:r w:rsidR="0056387C" w:rsidRPr="00C25065">
              <w:rPr>
                <w:rFonts w:ascii="Aptos Narrow" w:eastAsiaTheme="minorEastAsia" w:hAnsi="Aptos Narrow"/>
                <w:color w:val="000000" w:themeColor="text1"/>
              </w:rPr>
              <w:t>who had responsibility for getting feedback and managing the physical activities.</w:t>
            </w:r>
            <w:r w:rsidR="0056387C" w:rsidRPr="00C25065">
              <w:rPr>
                <w:rFonts w:ascii="Aptos Narrow" w:eastAsiaTheme="minorEastAsia" w:hAnsi="Aptos Narrow"/>
                <w:color w:val="000000" w:themeColor="text1"/>
              </w:rPr>
              <w:t xml:space="preserve"> Members were held accountable for their physical activity actions</w:t>
            </w:r>
            <w:r w:rsidR="0056387C" w:rsidRPr="00C25065">
              <w:rPr>
                <w:rFonts w:ascii="Aptos Narrow" w:eastAsiaTheme="minorEastAsia" w:hAnsi="Aptos Narrow"/>
                <w:color w:val="000000" w:themeColor="text1"/>
              </w:rPr>
              <w:t>/weekly goals</w:t>
            </w:r>
            <w:r w:rsidR="0056387C" w:rsidRPr="00C25065">
              <w:rPr>
                <w:rFonts w:ascii="Aptos Narrow" w:eastAsiaTheme="minorEastAsia" w:hAnsi="Aptos Narrow"/>
                <w:color w:val="000000" w:themeColor="text1"/>
              </w:rPr>
              <w:t xml:space="preserve"> and monitored to ensure participation and transparency. </w:t>
            </w:r>
            <w:r w:rsidR="0056387C" w:rsidRPr="00C25065">
              <w:rPr>
                <w:rFonts w:ascii="Aptos Narrow" w:eastAsiaTheme="minorEastAsia" w:hAnsi="Aptos Narrow"/>
                <w:color w:val="000000" w:themeColor="text1"/>
              </w:rPr>
              <w:t xml:space="preserve">Smaller groups </w:t>
            </w:r>
            <w:r w:rsidR="0056387C" w:rsidRPr="00C25065">
              <w:rPr>
                <w:rFonts w:ascii="Aptos Narrow" w:eastAsiaTheme="minorEastAsia" w:hAnsi="Aptos Narrow"/>
                <w:color w:val="000000" w:themeColor="text1"/>
              </w:rPr>
              <w:t>e</w:t>
            </w:r>
            <w:r w:rsidR="0056387C" w:rsidRPr="00C25065">
              <w:rPr>
                <w:rFonts w:ascii="Aptos Narrow" w:eastAsiaTheme="minorEastAsia" w:hAnsi="Aptos Narrow"/>
                <w:color w:val="000000" w:themeColor="text1"/>
              </w:rPr>
              <w:t>ncourage</w:t>
            </w:r>
            <w:r w:rsidR="004D4E6B">
              <w:rPr>
                <w:rFonts w:ascii="Aptos Narrow" w:eastAsiaTheme="minorEastAsia" w:hAnsi="Aptos Narrow"/>
                <w:color w:val="000000" w:themeColor="text1"/>
              </w:rPr>
              <w:t>d</w:t>
            </w:r>
            <w:r w:rsidR="0056387C" w:rsidRPr="00C25065">
              <w:rPr>
                <w:rFonts w:ascii="Aptos Narrow" w:eastAsiaTheme="minorEastAsia" w:hAnsi="Aptos Narrow"/>
                <w:color w:val="000000" w:themeColor="text1"/>
              </w:rPr>
              <w:t xml:space="preserve"> </w:t>
            </w:r>
            <w:r w:rsidR="0056387C" w:rsidRPr="00C25065">
              <w:rPr>
                <w:rFonts w:ascii="Aptos Narrow" w:eastAsiaTheme="minorEastAsia" w:hAnsi="Aptos Narrow"/>
                <w:color w:val="000000" w:themeColor="text1"/>
              </w:rPr>
              <w:t xml:space="preserve">meaningful engagement </w:t>
            </w:r>
            <w:r w:rsidR="0056387C" w:rsidRPr="00C25065">
              <w:rPr>
                <w:rFonts w:ascii="Aptos Narrow" w:eastAsiaTheme="minorEastAsia" w:hAnsi="Aptos Narrow"/>
                <w:color w:val="000000" w:themeColor="text1"/>
              </w:rPr>
              <w:t>and support for each other.</w:t>
            </w:r>
          </w:p>
          <w:p w14:paraId="3A06E2F9" w14:textId="67B449E7" w:rsidR="0056387C" w:rsidRPr="004D4E6B" w:rsidRDefault="00C25065" w:rsidP="004D4E6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ptos Narrow" w:hAnsi="Aptos Narrow"/>
                <w:color w:val="000000" w:themeColor="text1"/>
              </w:rPr>
            </w:pPr>
            <w:r w:rsidRPr="00C25065">
              <w:rPr>
                <w:rFonts w:ascii="Aptos Narrow" w:eastAsia="Calibri" w:hAnsi="Aptos Narrow" w:cs="Calibri"/>
                <w:lang w:eastAsia="en-GB"/>
              </w:rPr>
              <w:t>The physical activity program ha</w:t>
            </w:r>
            <w:r w:rsidR="004D4E6B">
              <w:rPr>
                <w:rFonts w:ascii="Aptos Narrow" w:eastAsia="Calibri" w:hAnsi="Aptos Narrow" w:cs="Calibri"/>
                <w:lang w:eastAsia="en-GB"/>
              </w:rPr>
              <w:t>d</w:t>
            </w:r>
            <w:r w:rsidRPr="00C25065">
              <w:rPr>
                <w:rFonts w:ascii="Aptos Narrow" w:eastAsia="Calibri" w:hAnsi="Aptos Narrow" w:cs="Calibri"/>
                <w:lang w:eastAsia="en-GB"/>
              </w:rPr>
              <w:t xml:space="preserve"> to be adapted to be inclusive i.e. elderly people </w:t>
            </w:r>
            <w:r w:rsidRPr="00C25065">
              <w:rPr>
                <w:rFonts w:ascii="Aptos Narrow" w:eastAsiaTheme="minorEastAsia" w:hAnsi="Aptos Narrow"/>
                <w:color w:val="000000" w:themeColor="text1"/>
              </w:rPr>
              <w:t xml:space="preserve">wanted to engage slowly and at a varied pace. </w:t>
            </w:r>
            <w:r w:rsidRPr="00C25065">
              <w:rPr>
                <w:rFonts w:ascii="Aptos Narrow" w:eastAsiaTheme="minorEastAsia" w:hAnsi="Aptos Narrow"/>
                <w:color w:val="000000" w:themeColor="text1"/>
              </w:rPr>
              <w:t>Therefore, the</w:t>
            </w:r>
            <w:r w:rsidRPr="00C25065">
              <w:rPr>
                <w:rFonts w:ascii="Aptos Narrow" w:eastAsiaTheme="minorEastAsia" w:hAnsi="Aptos Narrow"/>
                <w:color w:val="000000" w:themeColor="text1"/>
              </w:rPr>
              <w:t xml:space="preserve"> program </w:t>
            </w:r>
            <w:r w:rsidR="004D4E6B">
              <w:rPr>
                <w:rFonts w:ascii="Aptos Narrow" w:eastAsiaTheme="minorEastAsia" w:hAnsi="Aptos Narrow"/>
                <w:color w:val="000000" w:themeColor="text1"/>
              </w:rPr>
              <w:t xml:space="preserve">was </w:t>
            </w:r>
            <w:r w:rsidRPr="00C25065">
              <w:rPr>
                <w:rFonts w:ascii="Aptos Narrow" w:eastAsiaTheme="minorEastAsia" w:hAnsi="Aptos Narrow"/>
                <w:color w:val="000000" w:themeColor="text1"/>
              </w:rPr>
              <w:t xml:space="preserve">structured </w:t>
            </w:r>
            <w:r w:rsidRPr="00C25065">
              <w:rPr>
                <w:rFonts w:ascii="Aptos Narrow" w:eastAsiaTheme="minorEastAsia" w:hAnsi="Aptos Narrow"/>
                <w:color w:val="000000" w:themeColor="text1"/>
              </w:rPr>
              <w:t>with</w:t>
            </w:r>
            <w:r w:rsidRPr="00C25065">
              <w:rPr>
                <w:rFonts w:ascii="Aptos Narrow" w:eastAsiaTheme="minorEastAsia" w:hAnsi="Aptos Narrow"/>
                <w:color w:val="000000" w:themeColor="text1"/>
              </w:rPr>
              <w:t xml:space="preserve"> low impact exercise</w:t>
            </w:r>
            <w:r w:rsidRPr="00C25065">
              <w:rPr>
                <w:rFonts w:ascii="Aptos Narrow" w:eastAsiaTheme="minorEastAsia" w:hAnsi="Aptos Narrow"/>
                <w:color w:val="000000" w:themeColor="text1"/>
              </w:rPr>
              <w:t>s</w:t>
            </w:r>
            <w:r w:rsidRPr="00C25065">
              <w:rPr>
                <w:rFonts w:ascii="Aptos Narrow" w:eastAsiaTheme="minorEastAsia" w:hAnsi="Aptos Narrow"/>
                <w:color w:val="000000" w:themeColor="text1"/>
              </w:rPr>
              <w:t xml:space="preserve"> which would suit all age</w:t>
            </w:r>
            <w:r w:rsidR="004D4E6B">
              <w:rPr>
                <w:rFonts w:ascii="Aptos Narrow" w:eastAsiaTheme="minorEastAsia" w:hAnsi="Aptos Narrow"/>
                <w:color w:val="000000" w:themeColor="text1"/>
              </w:rPr>
              <w:t>s.</w:t>
            </w:r>
          </w:p>
          <w:p w14:paraId="39823780" w14:textId="4D211673" w:rsidR="00822FC3" w:rsidRPr="00C25065" w:rsidRDefault="004D4E6B" w:rsidP="00AC052F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ptos Narrow" w:eastAsiaTheme="minorEastAsia" w:hAnsi="Aptos Narrow"/>
                <w:color w:val="000000" w:themeColor="text1"/>
              </w:rPr>
            </w:pPr>
            <w:r w:rsidRPr="004D4E6B">
              <w:rPr>
                <w:rFonts w:ascii="Aptos Narrow" w:eastAsiaTheme="minorEastAsia" w:hAnsi="Aptos Narrow"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51D89F51" wp14:editId="096711BF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6350</wp:posOffset>
                  </wp:positionV>
                  <wp:extent cx="1323340" cy="1289050"/>
                  <wp:effectExtent l="0" t="0" r="0" b="6350"/>
                  <wp:wrapThrough wrapText="bothSides">
                    <wp:wrapPolygon edited="0">
                      <wp:start x="9639" y="0"/>
                      <wp:lineTo x="6841" y="638"/>
                      <wp:lineTo x="622" y="4150"/>
                      <wp:lineTo x="0" y="7980"/>
                      <wp:lineTo x="0" y="12130"/>
                      <wp:lineTo x="622" y="16599"/>
                      <wp:lineTo x="7774" y="20749"/>
                      <wp:lineTo x="10883" y="21387"/>
                      <wp:lineTo x="13060" y="21387"/>
                      <wp:lineTo x="15858" y="20749"/>
                      <wp:lineTo x="20522" y="16599"/>
                      <wp:lineTo x="21144" y="11811"/>
                      <wp:lineTo x="21144" y="10534"/>
                      <wp:lineTo x="19900" y="7023"/>
                      <wp:lineTo x="19589" y="4150"/>
                      <wp:lineTo x="14925" y="638"/>
                      <wp:lineTo x="13060" y="0"/>
                      <wp:lineTo x="9639" y="0"/>
                    </wp:wrapPolygon>
                  </wp:wrapThrough>
                  <wp:docPr id="6636159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615937" name=""/>
                          <pic:cNvPicPr/>
                        </pic:nvPicPr>
                        <pic:blipFill>
                          <a:blip r:embed="rId7" cstate="print">
                            <a:alphaModFix amt="3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11500"/>
                                    </a14:imgEffect>
                                    <a14:imgEffect>
                                      <a14:saturation sat="2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40" cy="1289050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56387C" w:rsidRPr="00C25065">
              <w:rPr>
                <w:rFonts w:ascii="Aptos Narrow" w:eastAsiaTheme="minorEastAsia" w:hAnsi="Aptos Narrow"/>
                <w:color w:val="000000" w:themeColor="text1"/>
              </w:rPr>
              <w:t xml:space="preserve">Community cohesion was evident as members encouraged each other. </w:t>
            </w:r>
            <w:r w:rsidR="0012368E" w:rsidRPr="00C25065">
              <w:rPr>
                <w:rFonts w:ascii="Aptos Narrow" w:eastAsiaTheme="minorEastAsia" w:hAnsi="Aptos Narrow"/>
                <w:color w:val="000000" w:themeColor="text1"/>
              </w:rPr>
              <w:t xml:space="preserve"> </w:t>
            </w:r>
            <w:r w:rsidR="000F6D42" w:rsidRPr="00C25065">
              <w:rPr>
                <w:rFonts w:ascii="Aptos Narrow" w:eastAsiaTheme="minorEastAsia" w:hAnsi="Aptos Narrow"/>
                <w:color w:val="000000" w:themeColor="text1"/>
              </w:rPr>
              <w:t xml:space="preserve">The ‘Evaluation Wheel’ </w:t>
            </w:r>
            <w:r>
              <w:rPr>
                <w:rFonts w:ascii="Aptos Narrow" w:eastAsiaTheme="minorEastAsia" w:hAnsi="Aptos Narrow"/>
                <w:color w:val="000000" w:themeColor="text1"/>
              </w:rPr>
              <w:t xml:space="preserve">was used to </w:t>
            </w:r>
            <w:r w:rsidR="000F6D42" w:rsidRPr="00C25065">
              <w:rPr>
                <w:rFonts w:ascii="Aptos Narrow" w:eastAsiaTheme="minorEastAsia" w:hAnsi="Aptos Narrow"/>
                <w:color w:val="000000" w:themeColor="text1"/>
              </w:rPr>
              <w:t xml:space="preserve">measure the 3C’s </w:t>
            </w:r>
            <w:r w:rsidR="00822FC3" w:rsidRPr="00C25065">
              <w:rPr>
                <w:rFonts w:ascii="Aptos Narrow" w:eastAsiaTheme="minorEastAsia" w:hAnsi="Aptos Narrow"/>
                <w:color w:val="000000" w:themeColor="text1"/>
              </w:rPr>
              <w:t xml:space="preserve">and reported </w:t>
            </w:r>
            <w:r w:rsidR="00822FC3" w:rsidRPr="00C25065">
              <w:rPr>
                <w:rFonts w:ascii="Aptos Narrow" w:eastAsiaTheme="minorEastAsia" w:hAnsi="Aptos Narrow"/>
                <w:color w:val="000000" w:themeColor="text1"/>
              </w:rPr>
              <w:t>an increase in self</w:t>
            </w:r>
            <w:r w:rsidR="00822FC3" w:rsidRPr="00C25065">
              <w:rPr>
                <w:rFonts w:ascii="Aptos Narrow" w:eastAsiaTheme="minorEastAsia" w:hAnsi="Aptos Narrow"/>
                <w:color w:val="000000" w:themeColor="text1"/>
              </w:rPr>
              <w:t>-</w:t>
            </w:r>
            <w:r w:rsidR="00822FC3" w:rsidRPr="00C25065">
              <w:rPr>
                <w:rFonts w:ascii="Aptos Narrow" w:eastAsiaTheme="minorEastAsia" w:hAnsi="Aptos Narrow"/>
                <w:color w:val="000000" w:themeColor="text1"/>
              </w:rPr>
              <w:t>confidence and positive physical</w:t>
            </w:r>
            <w:r w:rsidR="00822FC3" w:rsidRPr="00C25065">
              <w:rPr>
                <w:rFonts w:ascii="Aptos Narrow" w:eastAsiaTheme="minorEastAsia" w:hAnsi="Aptos Narrow"/>
                <w:color w:val="000000" w:themeColor="text1"/>
              </w:rPr>
              <w:t xml:space="preserve"> and mental health, as well as</w:t>
            </w:r>
            <w:r w:rsidR="00CD13DD" w:rsidRPr="00C25065">
              <w:rPr>
                <w:rFonts w:ascii="Aptos Narrow" w:eastAsiaTheme="minorEastAsia" w:hAnsi="Aptos Narrow"/>
                <w:color w:val="000000" w:themeColor="text1"/>
              </w:rPr>
              <w:t xml:space="preserve"> </w:t>
            </w:r>
            <w:r w:rsidR="00822FC3" w:rsidRPr="00C25065">
              <w:rPr>
                <w:rFonts w:ascii="Aptos Narrow" w:eastAsiaTheme="minorEastAsia" w:hAnsi="Aptos Narrow"/>
                <w:color w:val="000000" w:themeColor="text1"/>
              </w:rPr>
              <w:t>an</w:t>
            </w:r>
            <w:r w:rsidR="00822FC3" w:rsidRPr="00C25065">
              <w:rPr>
                <w:rFonts w:ascii="Aptos Narrow" w:eastAsiaTheme="minorEastAsia" w:hAnsi="Aptos Narrow"/>
                <w:color w:val="000000" w:themeColor="text1"/>
              </w:rPr>
              <w:t xml:space="preserve"> increase</w:t>
            </w:r>
            <w:r w:rsidR="00822FC3" w:rsidRPr="00C25065">
              <w:rPr>
                <w:rFonts w:ascii="Aptos Narrow" w:eastAsiaTheme="minorEastAsia" w:hAnsi="Aptos Narrow"/>
                <w:color w:val="000000" w:themeColor="text1"/>
              </w:rPr>
              <w:t xml:space="preserve"> </w:t>
            </w:r>
            <w:r w:rsidR="00822FC3" w:rsidRPr="00C25065">
              <w:rPr>
                <w:rFonts w:ascii="Aptos Narrow" w:eastAsiaTheme="minorEastAsia" w:hAnsi="Aptos Narrow"/>
                <w:color w:val="000000" w:themeColor="text1"/>
              </w:rPr>
              <w:t>in physical agility.</w:t>
            </w:r>
            <w:r w:rsidR="00822FC3" w:rsidRPr="00C25065">
              <w:rPr>
                <w:rFonts w:ascii="Aptos Narrow" w:eastAsiaTheme="minorEastAsia" w:hAnsi="Aptos Narrow"/>
                <w:color w:val="000000" w:themeColor="text1"/>
              </w:rPr>
              <w:t xml:space="preserve"> </w:t>
            </w:r>
            <w:r w:rsidR="00822FC3" w:rsidRPr="00C25065">
              <w:rPr>
                <w:rFonts w:ascii="Aptos Narrow" w:eastAsiaTheme="minorEastAsia" w:hAnsi="Aptos Narrow"/>
                <w:color w:val="000000" w:themeColor="text1"/>
              </w:rPr>
              <w:t>Members became self-reliant</w:t>
            </w:r>
            <w:r w:rsidR="00822FC3" w:rsidRPr="00C25065">
              <w:rPr>
                <w:rFonts w:ascii="Aptos Narrow" w:eastAsiaTheme="minorEastAsia" w:hAnsi="Aptos Narrow"/>
                <w:color w:val="000000" w:themeColor="text1"/>
              </w:rPr>
              <w:t xml:space="preserve"> </w:t>
            </w:r>
            <w:r w:rsidR="00822FC3" w:rsidRPr="00C25065">
              <w:rPr>
                <w:rFonts w:ascii="Aptos Narrow" w:eastAsiaTheme="minorEastAsia" w:hAnsi="Aptos Narrow"/>
                <w:color w:val="000000" w:themeColor="text1"/>
              </w:rPr>
              <w:t xml:space="preserve">and were happy with </w:t>
            </w:r>
            <w:r w:rsidR="00822FC3" w:rsidRPr="00C25065">
              <w:rPr>
                <w:rFonts w:ascii="Aptos Narrow" w:eastAsiaTheme="minorEastAsia" w:hAnsi="Aptos Narrow"/>
                <w:color w:val="000000" w:themeColor="text1"/>
              </w:rPr>
              <w:t xml:space="preserve">the </w:t>
            </w:r>
            <w:r w:rsidR="00822FC3" w:rsidRPr="00C25065">
              <w:rPr>
                <w:rFonts w:ascii="Aptos Narrow" w:eastAsiaTheme="minorEastAsia" w:hAnsi="Aptos Narrow"/>
                <w:color w:val="000000" w:themeColor="text1"/>
              </w:rPr>
              <w:t>selection of physical activity exercise</w:t>
            </w:r>
            <w:r w:rsidR="00822FC3" w:rsidRPr="00C25065">
              <w:rPr>
                <w:rFonts w:ascii="Aptos Narrow" w:eastAsiaTheme="minorEastAsia" w:hAnsi="Aptos Narrow"/>
                <w:color w:val="000000" w:themeColor="text1"/>
              </w:rPr>
              <w:t>s</w:t>
            </w:r>
            <w:r w:rsidR="00822FC3" w:rsidRPr="00C25065">
              <w:rPr>
                <w:rFonts w:ascii="Aptos Narrow" w:eastAsiaTheme="minorEastAsia" w:hAnsi="Aptos Narrow"/>
                <w:color w:val="000000" w:themeColor="text1"/>
              </w:rPr>
              <w:t xml:space="preserve"> which suited their ideal age range. </w:t>
            </w:r>
          </w:p>
          <w:p w14:paraId="33CE1BAD" w14:textId="5793CF08" w:rsidR="00A929DD" w:rsidRPr="00C25065" w:rsidRDefault="00A929DD" w:rsidP="0056387C">
            <w:pPr>
              <w:rPr>
                <w:rFonts w:ascii="Aptos Narrow" w:eastAsiaTheme="minorEastAsia" w:hAnsi="Aptos Narrow"/>
                <w:color w:val="000000" w:themeColor="text1"/>
              </w:rPr>
            </w:pPr>
          </w:p>
        </w:tc>
      </w:tr>
      <w:tr w:rsidR="7628B980" w:rsidRPr="00C25065" w14:paraId="2AB0A0EA" w14:textId="77777777" w:rsidTr="00AC052F">
        <w:trPr>
          <w:trHeight w:val="1193"/>
        </w:trPr>
        <w:tc>
          <w:tcPr>
            <w:tcW w:w="1413" w:type="dxa"/>
            <w:shd w:val="clear" w:color="auto" w:fill="FFFFFF" w:themeFill="background1"/>
          </w:tcPr>
          <w:p w14:paraId="1C639DE7" w14:textId="17BE6832" w:rsidR="7628B980" w:rsidRPr="00C25065" w:rsidRDefault="2CB123D4" w:rsidP="2F446853">
            <w:pPr>
              <w:rPr>
                <w:rFonts w:ascii="Aptos Narrow" w:eastAsiaTheme="minorEastAsia" w:hAnsi="Aptos Narrow"/>
                <w:b/>
                <w:bCs/>
                <w:color w:val="000000" w:themeColor="text1"/>
              </w:rPr>
            </w:pPr>
            <w:r w:rsidRPr="00C25065"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 xml:space="preserve">Outcomes </w:t>
            </w:r>
          </w:p>
        </w:tc>
        <w:tc>
          <w:tcPr>
            <w:tcW w:w="7947" w:type="dxa"/>
            <w:shd w:val="clear" w:color="auto" w:fill="FFFFFF" w:themeFill="background1"/>
          </w:tcPr>
          <w:p w14:paraId="7DB8D516" w14:textId="6473464A" w:rsidR="7628B980" w:rsidRPr="00C25065" w:rsidRDefault="004C44FA" w:rsidP="70525E98">
            <w:pPr>
              <w:pStyle w:val="ListParagraph"/>
              <w:numPr>
                <w:ilvl w:val="0"/>
                <w:numId w:val="3"/>
              </w:numPr>
              <w:rPr>
                <w:rFonts w:ascii="Aptos Narrow" w:hAnsi="Aptos Narrow"/>
                <w:color w:val="000000" w:themeColor="text1"/>
              </w:rPr>
            </w:pPr>
            <w:r w:rsidRPr="00C25065">
              <w:rPr>
                <w:rFonts w:ascii="Aptos Narrow" w:eastAsiaTheme="minorEastAsia" w:hAnsi="Aptos Narrow"/>
                <w:color w:val="000000" w:themeColor="text1"/>
              </w:rPr>
              <w:t xml:space="preserve">Improved </w:t>
            </w:r>
            <w:r w:rsidR="00C25065" w:rsidRPr="00C25065">
              <w:rPr>
                <w:rFonts w:ascii="Aptos Narrow" w:eastAsiaTheme="minorEastAsia" w:hAnsi="Aptos Narrow"/>
                <w:color w:val="000000" w:themeColor="text1"/>
              </w:rPr>
              <w:t>health (physically and emotionally – measured by Evaluation Wheel).</w:t>
            </w:r>
            <w:r w:rsidR="003A1FEE" w:rsidRPr="00C25065">
              <w:rPr>
                <w:rFonts w:ascii="Aptos Narrow" w:eastAsiaTheme="minorEastAsia" w:hAnsi="Aptos Narrow"/>
                <w:color w:val="000000" w:themeColor="text1"/>
              </w:rPr>
              <w:t xml:space="preserve"> </w:t>
            </w:r>
          </w:p>
          <w:p w14:paraId="229F37CC" w14:textId="40C03C45" w:rsidR="00DD58BC" w:rsidRPr="00C25065" w:rsidRDefault="00C25065" w:rsidP="00C25065">
            <w:pPr>
              <w:pStyle w:val="ListParagraph"/>
              <w:numPr>
                <w:ilvl w:val="0"/>
                <w:numId w:val="3"/>
              </w:numPr>
              <w:rPr>
                <w:rFonts w:ascii="Aptos Narrow" w:eastAsiaTheme="minorEastAsia" w:hAnsi="Aptos Narrow"/>
                <w:color w:val="000000" w:themeColor="text1"/>
              </w:rPr>
            </w:pPr>
            <w:r w:rsidRPr="00C25065">
              <w:rPr>
                <w:rFonts w:ascii="Aptos Narrow" w:eastAsiaTheme="minorEastAsia" w:hAnsi="Aptos Narrow"/>
                <w:color w:val="000000" w:themeColor="text1"/>
              </w:rPr>
              <w:t xml:space="preserve">Well </w:t>
            </w:r>
            <w:proofErr w:type="spellStart"/>
            <w:r w:rsidRPr="00C25065">
              <w:rPr>
                <w:rFonts w:ascii="Aptos Narrow" w:eastAsiaTheme="minorEastAsia" w:hAnsi="Aptos Narrow"/>
                <w:color w:val="000000" w:themeColor="text1"/>
              </w:rPr>
              <w:t>organised</w:t>
            </w:r>
            <w:proofErr w:type="spellEnd"/>
            <w:r w:rsidRPr="00C25065">
              <w:rPr>
                <w:rFonts w:ascii="Aptos Narrow" w:eastAsiaTheme="minorEastAsia" w:hAnsi="Aptos Narrow"/>
                <w:color w:val="000000" w:themeColor="text1"/>
              </w:rPr>
              <w:t xml:space="preserve"> project that the community group enjoyed</w:t>
            </w:r>
          </w:p>
          <w:p w14:paraId="69E8EE1C" w14:textId="566F1DD5" w:rsidR="00C25065" w:rsidRPr="00C25065" w:rsidRDefault="00C25065" w:rsidP="00C25065">
            <w:pPr>
              <w:pStyle w:val="ListParagraph"/>
              <w:numPr>
                <w:ilvl w:val="0"/>
                <w:numId w:val="3"/>
              </w:numPr>
              <w:rPr>
                <w:rFonts w:ascii="Aptos Narrow" w:eastAsiaTheme="minorEastAsia" w:hAnsi="Aptos Narrow"/>
                <w:color w:val="000000" w:themeColor="text1"/>
              </w:rPr>
            </w:pPr>
            <w:r w:rsidRPr="00C25065">
              <w:rPr>
                <w:rFonts w:ascii="Aptos Narrow" w:eastAsiaTheme="minorEastAsia" w:hAnsi="Aptos Narrow"/>
                <w:color w:val="000000" w:themeColor="text1"/>
              </w:rPr>
              <w:t>Participants increased physical activity at home also</w:t>
            </w:r>
          </w:p>
          <w:p w14:paraId="512C471A" w14:textId="09D846A8" w:rsidR="7628B980" w:rsidRPr="00AC052F" w:rsidRDefault="00C25065" w:rsidP="00AC052F">
            <w:pPr>
              <w:pStyle w:val="ListParagraph"/>
              <w:numPr>
                <w:ilvl w:val="0"/>
                <w:numId w:val="3"/>
              </w:numPr>
              <w:rPr>
                <w:rFonts w:ascii="Aptos Narrow" w:eastAsiaTheme="minorEastAsia" w:hAnsi="Aptos Narrow"/>
                <w:color w:val="000000" w:themeColor="text1"/>
              </w:rPr>
            </w:pPr>
            <w:r w:rsidRPr="00C25065">
              <w:rPr>
                <w:rFonts w:ascii="Aptos Narrow" w:eastAsiaTheme="minorEastAsia" w:hAnsi="Aptos Narrow"/>
                <w:color w:val="000000" w:themeColor="text1"/>
              </w:rPr>
              <w:t>The 3C’s and 6 features were all embedded in th</w:t>
            </w:r>
            <w:r w:rsidR="00AC052F">
              <w:rPr>
                <w:rFonts w:ascii="Aptos Narrow" w:eastAsiaTheme="minorEastAsia" w:hAnsi="Aptos Narrow"/>
                <w:color w:val="000000" w:themeColor="text1"/>
              </w:rPr>
              <w:t>e</w:t>
            </w:r>
            <w:r w:rsidRPr="00C25065">
              <w:rPr>
                <w:rFonts w:ascii="Aptos Narrow" w:eastAsiaTheme="minorEastAsia" w:hAnsi="Aptos Narrow"/>
                <w:color w:val="000000" w:themeColor="text1"/>
              </w:rPr>
              <w:t xml:space="preserve"> projec</w:t>
            </w:r>
            <w:r w:rsidR="00AC052F">
              <w:rPr>
                <w:rFonts w:ascii="Aptos Narrow" w:eastAsiaTheme="minorEastAsia" w:hAnsi="Aptos Narrow"/>
                <w:color w:val="000000" w:themeColor="text1"/>
              </w:rPr>
              <w:t>t</w:t>
            </w:r>
          </w:p>
        </w:tc>
      </w:tr>
    </w:tbl>
    <w:p w14:paraId="2DEAC788" w14:textId="36EAA84A" w:rsidR="00A34152" w:rsidRDefault="00A34152">
      <w:pPr>
        <w:rPr>
          <w:rFonts w:asciiTheme="minorBidi" w:eastAsiaTheme="minorEastAsia" w:hAnsiTheme="minorBidi"/>
          <w:b/>
          <w:bCs/>
          <w:i/>
          <w:iCs/>
          <w:sz w:val="20"/>
          <w:szCs w:val="20"/>
        </w:rPr>
      </w:pPr>
    </w:p>
    <w:sectPr w:rsidR="00A34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ij0xKRPoM2C/ez" id="gapQDf+k"/>
  </int:Manifest>
  <int:Observations>
    <int:Content id="gapQDf+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3BE7"/>
    <w:multiLevelType w:val="hybridMultilevel"/>
    <w:tmpl w:val="AE44F12A"/>
    <w:lvl w:ilvl="0" w:tplc="8EACE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A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C7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83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E7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7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EF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4E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A6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4AC3"/>
    <w:multiLevelType w:val="hybridMultilevel"/>
    <w:tmpl w:val="DF6E3668"/>
    <w:lvl w:ilvl="0" w:tplc="807A3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6A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29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CE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8F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EF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07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6C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04C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F2780"/>
    <w:multiLevelType w:val="hybridMultilevel"/>
    <w:tmpl w:val="37FC0CBE"/>
    <w:lvl w:ilvl="0" w:tplc="1A2C610E">
      <w:start w:val="1"/>
      <w:numFmt w:val="decimal"/>
      <w:lvlText w:val="%1."/>
      <w:lvlJc w:val="left"/>
      <w:pPr>
        <w:ind w:left="720" w:hanging="360"/>
      </w:pPr>
    </w:lvl>
    <w:lvl w:ilvl="1" w:tplc="CDB659FE">
      <w:start w:val="1"/>
      <w:numFmt w:val="lowerLetter"/>
      <w:lvlText w:val="%2."/>
      <w:lvlJc w:val="left"/>
      <w:pPr>
        <w:ind w:left="1440" w:hanging="360"/>
      </w:pPr>
    </w:lvl>
    <w:lvl w:ilvl="2" w:tplc="BBD67B6C">
      <w:start w:val="1"/>
      <w:numFmt w:val="lowerRoman"/>
      <w:lvlText w:val="%3."/>
      <w:lvlJc w:val="right"/>
      <w:pPr>
        <w:ind w:left="2160" w:hanging="180"/>
      </w:pPr>
    </w:lvl>
    <w:lvl w:ilvl="3" w:tplc="78CCA866">
      <w:start w:val="1"/>
      <w:numFmt w:val="decimal"/>
      <w:lvlText w:val="%4."/>
      <w:lvlJc w:val="left"/>
      <w:pPr>
        <w:ind w:left="2880" w:hanging="360"/>
      </w:pPr>
    </w:lvl>
    <w:lvl w:ilvl="4" w:tplc="CD5CC24E">
      <w:start w:val="1"/>
      <w:numFmt w:val="lowerLetter"/>
      <w:lvlText w:val="%5."/>
      <w:lvlJc w:val="left"/>
      <w:pPr>
        <w:ind w:left="3600" w:hanging="360"/>
      </w:pPr>
    </w:lvl>
    <w:lvl w:ilvl="5" w:tplc="CC883A40">
      <w:start w:val="1"/>
      <w:numFmt w:val="lowerRoman"/>
      <w:lvlText w:val="%6."/>
      <w:lvlJc w:val="right"/>
      <w:pPr>
        <w:ind w:left="4320" w:hanging="180"/>
      </w:pPr>
    </w:lvl>
    <w:lvl w:ilvl="6" w:tplc="15DC0A20">
      <w:start w:val="1"/>
      <w:numFmt w:val="decimal"/>
      <w:lvlText w:val="%7."/>
      <w:lvlJc w:val="left"/>
      <w:pPr>
        <w:ind w:left="5040" w:hanging="360"/>
      </w:pPr>
    </w:lvl>
    <w:lvl w:ilvl="7" w:tplc="DE54E6D4">
      <w:start w:val="1"/>
      <w:numFmt w:val="lowerLetter"/>
      <w:lvlText w:val="%8."/>
      <w:lvlJc w:val="left"/>
      <w:pPr>
        <w:ind w:left="5760" w:hanging="360"/>
      </w:pPr>
    </w:lvl>
    <w:lvl w:ilvl="8" w:tplc="13CCD0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91A07"/>
    <w:multiLevelType w:val="hybridMultilevel"/>
    <w:tmpl w:val="75303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83435A"/>
    <w:multiLevelType w:val="hybridMultilevel"/>
    <w:tmpl w:val="50C62632"/>
    <w:lvl w:ilvl="0" w:tplc="978C7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01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EC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CB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2B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CD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67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68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20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859B5"/>
    <w:multiLevelType w:val="hybridMultilevel"/>
    <w:tmpl w:val="95B001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170D18"/>
    <w:multiLevelType w:val="hybridMultilevel"/>
    <w:tmpl w:val="5F48BF2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120B1"/>
    <w:multiLevelType w:val="hybridMultilevel"/>
    <w:tmpl w:val="9B7209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7401F"/>
    <w:multiLevelType w:val="hybridMultilevel"/>
    <w:tmpl w:val="2A405FD4"/>
    <w:lvl w:ilvl="0" w:tplc="DA208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CC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E9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82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EE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CA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4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60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63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B0AC8"/>
    <w:multiLevelType w:val="hybridMultilevel"/>
    <w:tmpl w:val="BCC0A278"/>
    <w:lvl w:ilvl="0" w:tplc="4DD44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A6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E6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A0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AE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45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EA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C9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80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E0652"/>
    <w:multiLevelType w:val="hybridMultilevel"/>
    <w:tmpl w:val="7BACFDD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961393">
    <w:abstractNumId w:val="0"/>
  </w:num>
  <w:num w:numId="2" w16cid:durableId="2007323982">
    <w:abstractNumId w:val="9"/>
  </w:num>
  <w:num w:numId="3" w16cid:durableId="1950314419">
    <w:abstractNumId w:val="8"/>
  </w:num>
  <w:num w:numId="4" w16cid:durableId="1483234646">
    <w:abstractNumId w:val="4"/>
  </w:num>
  <w:num w:numId="5" w16cid:durableId="2014722545">
    <w:abstractNumId w:val="1"/>
  </w:num>
  <w:num w:numId="6" w16cid:durableId="1987195648">
    <w:abstractNumId w:val="2"/>
  </w:num>
  <w:num w:numId="7" w16cid:durableId="663121271">
    <w:abstractNumId w:val="5"/>
  </w:num>
  <w:num w:numId="8" w16cid:durableId="1662614224">
    <w:abstractNumId w:val="6"/>
  </w:num>
  <w:num w:numId="9" w16cid:durableId="1991252344">
    <w:abstractNumId w:val="7"/>
  </w:num>
  <w:num w:numId="10" w16cid:durableId="1642879858">
    <w:abstractNumId w:val="10"/>
  </w:num>
  <w:num w:numId="11" w16cid:durableId="1218854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565DA7"/>
    <w:rsid w:val="00046365"/>
    <w:rsid w:val="00077C59"/>
    <w:rsid w:val="000B7AFA"/>
    <w:rsid w:val="000F6D42"/>
    <w:rsid w:val="0012368E"/>
    <w:rsid w:val="001922A7"/>
    <w:rsid w:val="001C28CB"/>
    <w:rsid w:val="00200651"/>
    <w:rsid w:val="00205D4A"/>
    <w:rsid w:val="0029340B"/>
    <w:rsid w:val="002B070C"/>
    <w:rsid w:val="002D41EC"/>
    <w:rsid w:val="003A1FEE"/>
    <w:rsid w:val="003C3467"/>
    <w:rsid w:val="003E5CB7"/>
    <w:rsid w:val="0040146A"/>
    <w:rsid w:val="004118FE"/>
    <w:rsid w:val="004309A4"/>
    <w:rsid w:val="00431F42"/>
    <w:rsid w:val="00473FED"/>
    <w:rsid w:val="004A0F5B"/>
    <w:rsid w:val="004C44FA"/>
    <w:rsid w:val="004D4E6B"/>
    <w:rsid w:val="00505D53"/>
    <w:rsid w:val="0054A565"/>
    <w:rsid w:val="00554543"/>
    <w:rsid w:val="0056387C"/>
    <w:rsid w:val="005972A3"/>
    <w:rsid w:val="0060017B"/>
    <w:rsid w:val="00636C10"/>
    <w:rsid w:val="007450C2"/>
    <w:rsid w:val="007706D9"/>
    <w:rsid w:val="0077C133"/>
    <w:rsid w:val="007A5D60"/>
    <w:rsid w:val="007A7858"/>
    <w:rsid w:val="00822FC3"/>
    <w:rsid w:val="00867CD1"/>
    <w:rsid w:val="00874EE7"/>
    <w:rsid w:val="008E0156"/>
    <w:rsid w:val="0094348F"/>
    <w:rsid w:val="00986AE2"/>
    <w:rsid w:val="00A269C1"/>
    <w:rsid w:val="00A34152"/>
    <w:rsid w:val="00A655AB"/>
    <w:rsid w:val="00A929DD"/>
    <w:rsid w:val="00AAF7CB"/>
    <w:rsid w:val="00AC052F"/>
    <w:rsid w:val="00BA44F7"/>
    <w:rsid w:val="00C14E67"/>
    <w:rsid w:val="00C25065"/>
    <w:rsid w:val="00C679B6"/>
    <w:rsid w:val="00C9381A"/>
    <w:rsid w:val="00CD13DD"/>
    <w:rsid w:val="00D97E86"/>
    <w:rsid w:val="00DD58BC"/>
    <w:rsid w:val="00E24C85"/>
    <w:rsid w:val="00E41B1B"/>
    <w:rsid w:val="00E772FB"/>
    <w:rsid w:val="00F36FFF"/>
    <w:rsid w:val="00FA0249"/>
    <w:rsid w:val="00FA493C"/>
    <w:rsid w:val="00FE5697"/>
    <w:rsid w:val="01D83823"/>
    <w:rsid w:val="02008FE5"/>
    <w:rsid w:val="02433E2B"/>
    <w:rsid w:val="02819F87"/>
    <w:rsid w:val="037905B0"/>
    <w:rsid w:val="039C2CC2"/>
    <w:rsid w:val="03DE7A0F"/>
    <w:rsid w:val="03FD7C7B"/>
    <w:rsid w:val="0400205E"/>
    <w:rsid w:val="041DF0C6"/>
    <w:rsid w:val="04320ED4"/>
    <w:rsid w:val="04558B9D"/>
    <w:rsid w:val="04897212"/>
    <w:rsid w:val="057A4A70"/>
    <w:rsid w:val="0608CCD9"/>
    <w:rsid w:val="06DAE801"/>
    <w:rsid w:val="075ECD39"/>
    <w:rsid w:val="07A664B4"/>
    <w:rsid w:val="07D54948"/>
    <w:rsid w:val="08D5AC7E"/>
    <w:rsid w:val="0911F8DC"/>
    <w:rsid w:val="0916D116"/>
    <w:rsid w:val="09A319AE"/>
    <w:rsid w:val="09FC1026"/>
    <w:rsid w:val="0A865B5E"/>
    <w:rsid w:val="0B7F25F2"/>
    <w:rsid w:val="0BE98BF4"/>
    <w:rsid w:val="0C002C48"/>
    <w:rsid w:val="0C16027D"/>
    <w:rsid w:val="0C83C909"/>
    <w:rsid w:val="0D855C55"/>
    <w:rsid w:val="0DCE6512"/>
    <w:rsid w:val="0DECFF2C"/>
    <w:rsid w:val="0E3247C4"/>
    <w:rsid w:val="0EA94F3E"/>
    <w:rsid w:val="0EC26F77"/>
    <w:rsid w:val="0EC3BC77"/>
    <w:rsid w:val="0EF05B02"/>
    <w:rsid w:val="0F10A024"/>
    <w:rsid w:val="0FAF7B4A"/>
    <w:rsid w:val="10A731CA"/>
    <w:rsid w:val="10B08161"/>
    <w:rsid w:val="10F72311"/>
    <w:rsid w:val="1108D0ED"/>
    <w:rsid w:val="1202F620"/>
    <w:rsid w:val="1233B8B6"/>
    <w:rsid w:val="126CD2CD"/>
    <w:rsid w:val="13459336"/>
    <w:rsid w:val="13A72664"/>
    <w:rsid w:val="1404CF29"/>
    <w:rsid w:val="14301EA8"/>
    <w:rsid w:val="14758DA7"/>
    <w:rsid w:val="1534E2B0"/>
    <w:rsid w:val="15F3380E"/>
    <w:rsid w:val="16E1EDE8"/>
    <w:rsid w:val="16E68921"/>
    <w:rsid w:val="16E954C8"/>
    <w:rsid w:val="17356A95"/>
    <w:rsid w:val="17397AA5"/>
    <w:rsid w:val="177D856A"/>
    <w:rsid w:val="1800BF83"/>
    <w:rsid w:val="1885ABCF"/>
    <w:rsid w:val="1A6DD05C"/>
    <w:rsid w:val="1A815600"/>
    <w:rsid w:val="1BB1204A"/>
    <w:rsid w:val="1C064246"/>
    <w:rsid w:val="1C89EBA7"/>
    <w:rsid w:val="1CFE0030"/>
    <w:rsid w:val="1D8A4548"/>
    <w:rsid w:val="1D8D7227"/>
    <w:rsid w:val="1E1A8F2B"/>
    <w:rsid w:val="1F565DA7"/>
    <w:rsid w:val="1FB65F8C"/>
    <w:rsid w:val="1FC4FF94"/>
    <w:rsid w:val="200BD275"/>
    <w:rsid w:val="201F64D1"/>
    <w:rsid w:val="20BC1429"/>
    <w:rsid w:val="20C782E4"/>
    <w:rsid w:val="21313723"/>
    <w:rsid w:val="2144FE83"/>
    <w:rsid w:val="217898FA"/>
    <w:rsid w:val="21A3DCD8"/>
    <w:rsid w:val="220F9BE6"/>
    <w:rsid w:val="22FF6753"/>
    <w:rsid w:val="239DFB42"/>
    <w:rsid w:val="2520E4AA"/>
    <w:rsid w:val="253C8D53"/>
    <w:rsid w:val="26B514B9"/>
    <w:rsid w:val="27AE2E3F"/>
    <w:rsid w:val="2821751B"/>
    <w:rsid w:val="2882A73C"/>
    <w:rsid w:val="28BAF1C6"/>
    <w:rsid w:val="2931643B"/>
    <w:rsid w:val="2A112E81"/>
    <w:rsid w:val="2A3A5785"/>
    <w:rsid w:val="2A7B98DA"/>
    <w:rsid w:val="2ACFD816"/>
    <w:rsid w:val="2B50825B"/>
    <w:rsid w:val="2B9C0991"/>
    <w:rsid w:val="2BAB0565"/>
    <w:rsid w:val="2BFF9E8B"/>
    <w:rsid w:val="2C389BF5"/>
    <w:rsid w:val="2CB123D4"/>
    <w:rsid w:val="2CDF5E8C"/>
    <w:rsid w:val="2D079CE4"/>
    <w:rsid w:val="2D0FC8B0"/>
    <w:rsid w:val="2D996BDD"/>
    <w:rsid w:val="2D9E6541"/>
    <w:rsid w:val="2DB308BB"/>
    <w:rsid w:val="2DC24FC3"/>
    <w:rsid w:val="2E36F68C"/>
    <w:rsid w:val="2E3C4EED"/>
    <w:rsid w:val="2E719B10"/>
    <w:rsid w:val="2F190066"/>
    <w:rsid w:val="2F30C9B7"/>
    <w:rsid w:val="2F446853"/>
    <w:rsid w:val="300498D8"/>
    <w:rsid w:val="3016D409"/>
    <w:rsid w:val="30CE2410"/>
    <w:rsid w:val="30F2486C"/>
    <w:rsid w:val="31304BCB"/>
    <w:rsid w:val="315DBF95"/>
    <w:rsid w:val="31E2BAD4"/>
    <w:rsid w:val="325CF85C"/>
    <w:rsid w:val="32869F9F"/>
    <w:rsid w:val="32CF2249"/>
    <w:rsid w:val="32E9E735"/>
    <w:rsid w:val="33042418"/>
    <w:rsid w:val="331D4C75"/>
    <w:rsid w:val="334E74CB"/>
    <w:rsid w:val="34362C59"/>
    <w:rsid w:val="34DEDD85"/>
    <w:rsid w:val="34FEF01D"/>
    <w:rsid w:val="350152C4"/>
    <w:rsid w:val="362A8A03"/>
    <w:rsid w:val="3708E8CC"/>
    <w:rsid w:val="3719D536"/>
    <w:rsid w:val="37B3CB67"/>
    <w:rsid w:val="383B0E4B"/>
    <w:rsid w:val="385464C1"/>
    <w:rsid w:val="385ECB0E"/>
    <w:rsid w:val="38AA8357"/>
    <w:rsid w:val="38D250D1"/>
    <w:rsid w:val="39AD5545"/>
    <w:rsid w:val="3ACEF90B"/>
    <w:rsid w:val="3B057F50"/>
    <w:rsid w:val="3B20BAAA"/>
    <w:rsid w:val="3BB9560C"/>
    <w:rsid w:val="3BD6F498"/>
    <w:rsid w:val="3CC18006"/>
    <w:rsid w:val="3CE2DFD3"/>
    <w:rsid w:val="3D4B4A38"/>
    <w:rsid w:val="3EC48E2C"/>
    <w:rsid w:val="3FA6CCA7"/>
    <w:rsid w:val="3FBB4F4A"/>
    <w:rsid w:val="3FEDAEAB"/>
    <w:rsid w:val="40F6BF1D"/>
    <w:rsid w:val="4162E573"/>
    <w:rsid w:val="41979FDE"/>
    <w:rsid w:val="41D5BEBF"/>
    <w:rsid w:val="426C5083"/>
    <w:rsid w:val="429A1A65"/>
    <w:rsid w:val="42AD7CBD"/>
    <w:rsid w:val="42D58392"/>
    <w:rsid w:val="433B3D1D"/>
    <w:rsid w:val="43504AD0"/>
    <w:rsid w:val="43D8B46B"/>
    <w:rsid w:val="44D57BB2"/>
    <w:rsid w:val="45A7DFE7"/>
    <w:rsid w:val="45E311FE"/>
    <w:rsid w:val="47491155"/>
    <w:rsid w:val="48A15C0B"/>
    <w:rsid w:val="49441F6E"/>
    <w:rsid w:val="4977C0BA"/>
    <w:rsid w:val="497AB599"/>
    <w:rsid w:val="4A8956B0"/>
    <w:rsid w:val="4BD3AF5A"/>
    <w:rsid w:val="4D1C308B"/>
    <w:rsid w:val="4D99C96F"/>
    <w:rsid w:val="4E86FBF0"/>
    <w:rsid w:val="4EE5D632"/>
    <w:rsid w:val="4F5A4C9E"/>
    <w:rsid w:val="4FF5EF60"/>
    <w:rsid w:val="4FFFD752"/>
    <w:rsid w:val="50545B4A"/>
    <w:rsid w:val="51DBC4D0"/>
    <w:rsid w:val="5254B611"/>
    <w:rsid w:val="526D3A92"/>
    <w:rsid w:val="530A85C3"/>
    <w:rsid w:val="530B1592"/>
    <w:rsid w:val="5375899D"/>
    <w:rsid w:val="539EF43E"/>
    <w:rsid w:val="53F9CB6B"/>
    <w:rsid w:val="5420FB35"/>
    <w:rsid w:val="545556F5"/>
    <w:rsid w:val="54D42993"/>
    <w:rsid w:val="54F4F0DF"/>
    <w:rsid w:val="5506B6BB"/>
    <w:rsid w:val="555277B8"/>
    <w:rsid w:val="5615BC5D"/>
    <w:rsid w:val="5636B468"/>
    <w:rsid w:val="5712BA0C"/>
    <w:rsid w:val="58789B3B"/>
    <w:rsid w:val="58935A53"/>
    <w:rsid w:val="597FFD19"/>
    <w:rsid w:val="5985C214"/>
    <w:rsid w:val="5A160257"/>
    <w:rsid w:val="5A84B857"/>
    <w:rsid w:val="5AC49879"/>
    <w:rsid w:val="5D56E630"/>
    <w:rsid w:val="5D893CDC"/>
    <w:rsid w:val="5DD24CB3"/>
    <w:rsid w:val="5EC21D8B"/>
    <w:rsid w:val="5F565F24"/>
    <w:rsid w:val="5F9FF722"/>
    <w:rsid w:val="603949E8"/>
    <w:rsid w:val="6195673C"/>
    <w:rsid w:val="61CF872C"/>
    <w:rsid w:val="61DD4C3D"/>
    <w:rsid w:val="62741ED4"/>
    <w:rsid w:val="628D4731"/>
    <w:rsid w:val="62943C0C"/>
    <w:rsid w:val="63B8FDD7"/>
    <w:rsid w:val="63F47CA4"/>
    <w:rsid w:val="640FEF35"/>
    <w:rsid w:val="648BFA25"/>
    <w:rsid w:val="64F9C953"/>
    <w:rsid w:val="65711195"/>
    <w:rsid w:val="65DEAD80"/>
    <w:rsid w:val="664E8548"/>
    <w:rsid w:val="6682AB7D"/>
    <w:rsid w:val="66FC72E5"/>
    <w:rsid w:val="670C8D67"/>
    <w:rsid w:val="6760B854"/>
    <w:rsid w:val="6787C033"/>
    <w:rsid w:val="6793457C"/>
    <w:rsid w:val="67AC477B"/>
    <w:rsid w:val="683B52EA"/>
    <w:rsid w:val="683BF6D5"/>
    <w:rsid w:val="686943AE"/>
    <w:rsid w:val="68D5E6FE"/>
    <w:rsid w:val="69D7234B"/>
    <w:rsid w:val="69DCA4C6"/>
    <w:rsid w:val="6A2BB1A0"/>
    <w:rsid w:val="6A3CCFDE"/>
    <w:rsid w:val="6A3CE663"/>
    <w:rsid w:val="6ADBAC94"/>
    <w:rsid w:val="6B73DFF1"/>
    <w:rsid w:val="6BE96E0F"/>
    <w:rsid w:val="6CBB8975"/>
    <w:rsid w:val="6DA596A4"/>
    <w:rsid w:val="6DD36352"/>
    <w:rsid w:val="6DF652EF"/>
    <w:rsid w:val="6E1A4A8B"/>
    <w:rsid w:val="6F061FF8"/>
    <w:rsid w:val="6FFCD13B"/>
    <w:rsid w:val="70525E98"/>
    <w:rsid w:val="70EE723D"/>
    <w:rsid w:val="71079A9A"/>
    <w:rsid w:val="7170CDD9"/>
    <w:rsid w:val="718D325A"/>
    <w:rsid w:val="72A36AFB"/>
    <w:rsid w:val="72BF923E"/>
    <w:rsid w:val="7317E9E2"/>
    <w:rsid w:val="73B0B1C9"/>
    <w:rsid w:val="73BF2666"/>
    <w:rsid w:val="74AEA58A"/>
    <w:rsid w:val="74C656D9"/>
    <w:rsid w:val="7517DAA3"/>
    <w:rsid w:val="752B10C9"/>
    <w:rsid w:val="754E9829"/>
    <w:rsid w:val="756426A5"/>
    <w:rsid w:val="756DCCCF"/>
    <w:rsid w:val="75F14703"/>
    <w:rsid w:val="7628B980"/>
    <w:rsid w:val="76AC88BD"/>
    <w:rsid w:val="77573A29"/>
    <w:rsid w:val="77D7643D"/>
    <w:rsid w:val="785C7C4C"/>
    <w:rsid w:val="792628A2"/>
    <w:rsid w:val="79B91296"/>
    <w:rsid w:val="7A350DAB"/>
    <w:rsid w:val="7A5FC646"/>
    <w:rsid w:val="7A74D713"/>
    <w:rsid w:val="7B666537"/>
    <w:rsid w:val="7BD36829"/>
    <w:rsid w:val="7BDC5E3F"/>
    <w:rsid w:val="7D0E29CA"/>
    <w:rsid w:val="7D5ED780"/>
    <w:rsid w:val="7E40C204"/>
    <w:rsid w:val="7E9293DC"/>
    <w:rsid w:val="7EA17924"/>
    <w:rsid w:val="7EAF7D61"/>
    <w:rsid w:val="7F0B08EB"/>
    <w:rsid w:val="7F25AB46"/>
    <w:rsid w:val="7F68C5A6"/>
    <w:rsid w:val="7FFA0514"/>
    <w:rsid w:val="7FFB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788A"/>
  <w15:docId w15:val="{9584EFC1-2525-459B-8CF4-7599889A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67C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44F7"/>
    <w:rPr>
      <w:b/>
      <w:bCs/>
    </w:rPr>
  </w:style>
  <w:style w:type="character" w:styleId="Emphasis">
    <w:name w:val="Emphasis"/>
    <w:basedOn w:val="DefaultParagraphFont"/>
    <w:uiPriority w:val="20"/>
    <w:qFormat/>
    <w:rsid w:val="00BA44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dfe90ad442264253" Type="http://schemas.microsoft.com/office/2019/09/relationships/intelligence" Target="intelligenc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5F8DB-7B51-4B54-9145-EDED28EF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Kanar Ahmed</dc:creator>
  <cp:keywords/>
  <dc:description/>
  <cp:lastModifiedBy>maqbul mughal</cp:lastModifiedBy>
  <cp:revision>9</cp:revision>
  <dcterms:created xsi:type="dcterms:W3CDTF">2024-05-20T08:28:00Z</dcterms:created>
  <dcterms:modified xsi:type="dcterms:W3CDTF">2024-09-25T18:56:00Z</dcterms:modified>
</cp:coreProperties>
</file>