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5793.600000000001" w:firstLine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READING LIST: CHILDHOOD AND YOUTH IN INDIA</w:t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216" w:lineRule="auto"/>
        <w:ind w:left="0" w:right="-729.5999999999981" w:firstLine="0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Anandini Dar, “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Performative politics: South Asian children's identities and political agency”,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highlight w:val="white"/>
          <w:rtl w:val="0"/>
        </w:rPr>
        <w:t xml:space="preserve">Childhood,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 Vol 25, Issue 4, 2018, pp. 473-487</w:t>
      </w:r>
    </w:p>
    <w:p w:rsidR="00000000" w:rsidDel="00000000" w:rsidP="00000000" w:rsidRDefault="00000000" w:rsidRPr="00000000" w14:paraId="00000003">
      <w:pPr>
        <w:pageBreakBefore w:val="0"/>
        <w:widowControl w:val="0"/>
        <w:spacing w:before="220.79999999999998" w:line="240" w:lineRule="auto"/>
        <w:ind w:left="0" w:right="-729.5999999999981" w:firstLine="0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Annie McCarthy, “Agency and Salvation in Christian Child Rescue in Colonial India: Preena and Amy Carmichael,” in Hyaeweol Choi and Margaret Jolly eds.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highlight w:val="white"/>
          <w:rtl w:val="0"/>
        </w:rPr>
        <w:t xml:space="preserve">Divine Domesticities Book Subtitle: Christian Paradoxes in Asia and the Pacific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, ANU Press. (2014) </w:t>
      </w:r>
    </w:p>
    <w:p w:rsidR="00000000" w:rsidDel="00000000" w:rsidP="00000000" w:rsidRDefault="00000000" w:rsidRPr="00000000" w14:paraId="00000004">
      <w:pPr>
        <w:pageBreakBefore w:val="0"/>
        <w:widowControl w:val="0"/>
        <w:spacing w:before="475.20000000000005" w:lineRule="auto"/>
        <w:ind w:right="-72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Anto Thomas Chakramakkil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, “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The Polemics of Real and Imagined Childhood(s) in India”, </w:t>
      </w:r>
      <w:hyperlink r:id="rId6">
        <w:r w:rsidDel="00000000" w:rsidR="00000000" w:rsidRPr="00000000">
          <w:rPr>
            <w:rFonts w:ascii="Trebuchet MS" w:cs="Trebuchet MS" w:eastAsia="Trebuchet MS" w:hAnsi="Trebuchet MS"/>
            <w:i w:val="1"/>
            <w:sz w:val="24"/>
            <w:szCs w:val="24"/>
            <w:highlight w:val="white"/>
            <w:rtl w:val="0"/>
          </w:rPr>
          <w:t xml:space="preserve">International Research in Children's Literature</w:t>
        </w:r>
      </w:hyperlink>
      <w:hyperlink r:id="rId7">
        <w:r w:rsidDel="00000000" w:rsidR="00000000" w:rsidRPr="00000000">
          <w:rPr>
            <w:rFonts w:ascii="Trebuchet MS" w:cs="Trebuchet MS" w:eastAsia="Trebuchet MS" w:hAnsi="Trebuchet MS"/>
            <w:sz w:val="24"/>
            <w:szCs w:val="24"/>
            <w:highlight w:val="white"/>
            <w:rtl w:val="0"/>
          </w:rPr>
          <w:t xml:space="preserve">Volume 11 Issue 1</w:t>
        </w:r>
      </w:hyperlink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, 2017</w:t>
      </w:r>
    </w:p>
    <w:p w:rsidR="00000000" w:rsidDel="00000000" w:rsidP="00000000" w:rsidRDefault="00000000" w:rsidRPr="00000000" w14:paraId="00000005">
      <w:pPr>
        <w:pageBreakBefore w:val="0"/>
        <w:widowControl w:val="0"/>
        <w:spacing w:before="475.20000000000005" w:lineRule="auto"/>
        <w:ind w:right="-72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AshwiniTambe:</w:t>
      </w:r>
    </w:p>
    <w:p w:rsidR="00000000" w:rsidDel="00000000" w:rsidP="00000000" w:rsidRDefault="00000000" w:rsidRPr="00000000" w14:paraId="00000006">
      <w:pPr>
        <w:pageBreakBefore w:val="0"/>
        <w:widowControl w:val="0"/>
        <w:numPr>
          <w:ilvl w:val="0"/>
          <w:numId w:val="1"/>
        </w:numPr>
        <w:spacing w:before="235.2" w:lineRule="auto"/>
        <w:ind w:left="720" w:right="-724.8000000000002" w:hanging="360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Defining Girlhood in India: A Transnational History of Sexual Maturity Laws.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University of Illinois Press. </w:t>
      </w:r>
    </w:p>
    <w:p w:rsidR="00000000" w:rsidDel="00000000" w:rsidP="00000000" w:rsidRDefault="00000000" w:rsidRPr="00000000" w14:paraId="00000007">
      <w:pPr>
        <w:pageBreakBefore w:val="0"/>
        <w:widowControl w:val="0"/>
        <w:spacing w:before="76.8" w:lineRule="auto"/>
        <w:ind w:left="-360" w:right="-724.8000000000002" w:firstLine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• “The State as Surrogate Parent: Legislating Non-marital Sex in Colonial India, 1911-1929,”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Journal of the History of Childhood and Youth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, 2, (3), 2009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5.20000000000005" w:line="276" w:lineRule="auto"/>
        <w:ind w:left="0" w:right="-720" w:firstLine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Catriona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Ellis,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Remembering pre-independence childhoods in South India: interrogating autobiographies and identities”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Social History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Volume 44, 2019 -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Issue 2, pp/202-228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5.20000000000005" w:line="276" w:lineRule="auto"/>
        <w:ind w:left="720" w:right="-720" w:firstLine="0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‘Snapshots’ of the classroom: Autobiographies and the experience of elementary education in the Madras Presidency, 1882—1947,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Childhood,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Volume: 18 issue: 3, 2011, pp. 384-401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5.20000000000005" w:line="276" w:lineRule="auto"/>
        <w:ind w:left="720" w:right="-720" w:firstLine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‘Education for All: Reassessing the Historiography of Education in Colonial India’,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History Compass,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Vol. 7, No. 2, 2009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5.20000000000005" w:line="276" w:lineRule="auto"/>
        <w:ind w:left="0" w:right="-720" w:firstLine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Daniel J.R Grey, “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Creating the ‘Problem Hindu’: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Sati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, Thuggee and Female Infanticide in India, 1800–60”,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 Gender and History, Special Issue: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Sex, Gender and the Sacred: Reconfiguring Religion in Gender History,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Vol. 25, No. 3, 2013,pp.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498-510</w:t>
      </w:r>
    </w:p>
    <w:p w:rsidR="00000000" w:rsidDel="00000000" w:rsidP="00000000" w:rsidRDefault="00000000" w:rsidRPr="00000000" w14:paraId="0000000C">
      <w:pPr>
        <w:pageBreakBefore w:val="0"/>
        <w:widowControl w:val="0"/>
        <w:spacing w:before="220.79999999999998" w:lineRule="auto"/>
        <w:ind w:left="0" w:right="-729.5999999999981" w:firstLine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Divya Kannan, ‘Missionary Encounters: Female Boarding Schools in Nineteenth Century Travancore’ in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New Perspectives on the History of Gender and Empire: Global and Comparative Approaches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, eds. Dorte Lerp and Ulrike Linder, (London: Bloomsbury Academic 2018)</w:t>
      </w:r>
    </w:p>
    <w:p w:rsidR="00000000" w:rsidDel="00000000" w:rsidP="00000000" w:rsidRDefault="00000000" w:rsidRPr="00000000" w14:paraId="0000000D">
      <w:pPr>
        <w:pageBreakBefore w:val="0"/>
        <w:widowControl w:val="0"/>
        <w:spacing w:before="216" w:lineRule="auto"/>
        <w:ind w:left="-720" w:right="374.40000000000055" w:firstLine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Gautam Chando Roy, “Science for children in a colonial context: Bengali juvenile magazines, 1883–1923”, in </w:t>
      </w:r>
      <w:hyperlink r:id="rId8">
        <w:r w:rsidDel="00000000" w:rsidR="00000000" w:rsidRPr="00000000">
          <w:rPr>
            <w:rFonts w:ascii="Trebuchet MS" w:cs="Trebuchet MS" w:eastAsia="Trebuchet MS" w:hAnsi="Trebuchet MS"/>
            <w:sz w:val="24"/>
            <w:szCs w:val="24"/>
            <w:rtl w:val="0"/>
          </w:rPr>
          <w:t xml:space="preserve">Volume 3 (Worlds of science for children and young people, 1830–1991)</w:t>
        </w:r>
      </w:hyperlink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, 2018 , pp. 43-72</w:t>
      </w:r>
    </w:p>
    <w:p w:rsidR="00000000" w:rsidDel="00000000" w:rsidP="00000000" w:rsidRDefault="00000000" w:rsidRPr="00000000" w14:paraId="0000000E">
      <w:pPr>
        <w:pageBreakBefore w:val="0"/>
        <w:widowControl w:val="0"/>
        <w:spacing w:before="216" w:lineRule="auto"/>
        <w:ind w:right="374.40000000000055" w:firstLine="72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shd w:fill="fcfcfc" w:val="clear"/>
          <w:rtl w:val="0"/>
        </w:rPr>
        <w:t xml:space="preserve">- ‘The Pathshala and the School: Experiences of Growing up in Nineteenth and Twentieth Century Bengal’, in Rajat Kanta Ray (ed.),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shd w:fill="fcfcfc" w:val="clear"/>
          <w:rtl w:val="0"/>
        </w:rPr>
        <w:t xml:space="preserve">Mind, Body, and Society: Life and Mentality in Colonial Bengal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shd w:fill="fcfcfc" w:val="clear"/>
          <w:rtl w:val="0"/>
        </w:rPr>
        <w:t xml:space="preserve"> (Delhi: Oxford University Press, 1995), 195–231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0"/>
        <w:spacing w:before="216" w:lineRule="auto"/>
        <w:ind w:left="-720" w:right="374.40000000000055" w:firstLine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widowControl w:val="0"/>
        <w:ind w:left="-720" w:right="-729.5999999999981" w:firstLine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Jessica Hinchy, ‘Enslaved childhoods in eighteenth-century Awadh’,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South Asian History and Culture,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Vol 6. No.3, 2015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5.20000000000005" w:line="276" w:lineRule="auto"/>
        <w:ind w:left="0" w:right="-720" w:firstLine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Ishita Pande:</w:t>
      </w:r>
    </w:p>
    <w:p w:rsidR="00000000" w:rsidDel="00000000" w:rsidP="00000000" w:rsidRDefault="00000000" w:rsidRPr="00000000" w14:paraId="00000012">
      <w:pPr>
        <w:pageBreakBefore w:val="0"/>
        <w:widowControl w:val="0"/>
        <w:spacing w:before="235.2" w:lineRule="auto"/>
        <w:ind w:left="-360" w:right="-729.5999999999981" w:firstLine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• “Coming of Age: Law, Sex and Childhood in Late Colonial India”,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Gender and History,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Vol 24, No.1, 2012 </w:t>
      </w:r>
    </w:p>
    <w:p w:rsidR="00000000" w:rsidDel="00000000" w:rsidP="00000000" w:rsidRDefault="00000000" w:rsidRPr="00000000" w14:paraId="00000013">
      <w:pPr>
        <w:pageBreakBefore w:val="0"/>
        <w:widowControl w:val="0"/>
        <w:spacing w:before="57.599999999999994" w:lineRule="auto"/>
        <w:ind w:left="-360" w:right="-810" w:firstLine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•“Sorting Boys and Men : Unlawful Intercourse, Boy-Protection, and the Child Marriage Restraint Act in Colonial India,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” The Journal of History of Childhood and Youth,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Vol. 6, Issue 2, 2013 </w:t>
      </w:r>
    </w:p>
    <w:p w:rsidR="00000000" w:rsidDel="00000000" w:rsidP="00000000" w:rsidRDefault="00000000" w:rsidRPr="00000000" w14:paraId="00000014">
      <w:pPr>
        <w:pageBreakBefore w:val="0"/>
        <w:widowControl w:val="0"/>
        <w:spacing w:before="331.2" w:lineRule="auto"/>
        <w:ind w:left="-360" w:right="-729.5999999999981" w:firstLine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• ‘Listen to the Child’: Law, Sex, and the Child Wife in Indian Historiography,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History Compass,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Vol 11, No. 9,. 2013 </w:t>
      </w:r>
    </w:p>
    <w:p w:rsidR="00000000" w:rsidDel="00000000" w:rsidP="00000000" w:rsidRDefault="00000000" w:rsidRPr="00000000" w14:paraId="00000015">
      <w:pPr>
        <w:pageBreakBefore w:val="0"/>
        <w:widowControl w:val="0"/>
        <w:spacing w:before="331.2" w:lineRule="auto"/>
        <w:ind w:left="-360" w:right="-724.8000000000002" w:firstLine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• Phulmoni's body: the autopsy, the inquest and the humanitarian narrative on child rape in India,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South Asian History and Culture,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Vol. 4, No.1, 2013 </w:t>
      </w:r>
    </w:p>
    <w:p w:rsidR="00000000" w:rsidDel="00000000" w:rsidP="00000000" w:rsidRDefault="00000000" w:rsidRPr="00000000" w14:paraId="00000016">
      <w:pPr>
        <w:pageBreakBefore w:val="0"/>
        <w:widowControl w:val="0"/>
        <w:spacing w:before="331.2" w:lineRule="auto"/>
        <w:ind w:left="-360" w:right="-724.8000000000002" w:firstLine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spacing w:before="475.20000000000005" w:lineRule="auto"/>
        <w:ind w:right="-72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Karen Vallgarda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Imperial Childhoods and Christian Mission: Education and Emotions in South India and Denmark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, Palgrave Macmillan, 2014 </w:t>
      </w:r>
    </w:p>
    <w:p w:rsidR="00000000" w:rsidDel="00000000" w:rsidP="00000000" w:rsidRDefault="00000000" w:rsidRPr="00000000" w14:paraId="00000018">
      <w:pPr>
        <w:pageBreakBefore w:val="0"/>
        <w:widowControl w:val="0"/>
        <w:spacing w:before="220.79999999999998" w:lineRule="auto"/>
        <w:ind w:left="-720" w:right="2073.6000000000013" w:firstLine="72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Myron Weiner,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The Child and the State in India,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Oxford University Press, 1992</w:t>
      </w:r>
    </w:p>
    <w:p w:rsidR="00000000" w:rsidDel="00000000" w:rsidP="00000000" w:rsidRDefault="00000000" w:rsidRPr="00000000" w14:paraId="00000019">
      <w:pPr>
        <w:pageBreakBefore w:val="0"/>
        <w:widowControl w:val="0"/>
        <w:spacing w:before="331.2" w:lineRule="auto"/>
        <w:ind w:left="-360" w:right="-729.5999999999981" w:firstLine="36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Nandini Chandra:</w:t>
      </w:r>
    </w:p>
    <w:p w:rsidR="00000000" w:rsidDel="00000000" w:rsidP="00000000" w:rsidRDefault="00000000" w:rsidRPr="00000000" w14:paraId="0000001A">
      <w:pPr>
        <w:pageBreakBefore w:val="0"/>
        <w:widowControl w:val="0"/>
        <w:spacing w:before="240" w:lineRule="auto"/>
        <w:ind w:left="-360" w:right="-724.8000000000002" w:firstLine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• 'Merit and Opportunity in the Child-Centric Nationalist Films of the 1950s', in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Narratives of Indian Cinema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, ed. Manju Jain (Delhi: Primus Books, 2009) </w:t>
      </w:r>
    </w:p>
    <w:p w:rsidR="00000000" w:rsidDel="00000000" w:rsidP="00000000" w:rsidRDefault="00000000" w:rsidRPr="00000000" w14:paraId="0000001B">
      <w:pPr>
        <w:pageBreakBefore w:val="0"/>
        <w:widowControl w:val="0"/>
        <w:spacing w:before="76.8" w:lineRule="auto"/>
        <w:ind w:left="-360" w:right="2222.4000000000015" w:firstLine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• The Classic Popular Amar Chitra Katha, 1967-2007, Yoda Press,2008 </w:t>
      </w:r>
    </w:p>
    <w:p w:rsidR="00000000" w:rsidDel="00000000" w:rsidP="00000000" w:rsidRDefault="00000000" w:rsidRPr="00000000" w14:paraId="0000001C">
      <w:pPr>
        <w:pageBreakBefore w:val="0"/>
        <w:widowControl w:val="0"/>
        <w:spacing w:before="216" w:lineRule="auto"/>
        <w:ind w:left="0" w:right="-729.5999999999981" w:firstLine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Parna Sengupta,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highlight w:val="white"/>
          <w:rtl w:val="0"/>
        </w:rPr>
        <w:t xml:space="preserve">Pedagogy for Religion: Missionary Education and the Refashioning of Hindus and Muslims in Bengal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 (Berkeley: University of California Press, 2011)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widowControl w:val="0"/>
        <w:spacing w:before="475.20000000000005" w:lineRule="auto"/>
        <w:ind w:left="0" w:right="-720" w:firstLine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Supriya Goswami,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Colonial India in Children's Literature,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New Delhi and London: Routledge, 2012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0" w:right="-729.5999999999981" w:firstLine="0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Swapna M. Banerjee, “Everyday Emotional Practices of Fathers and Children in Late Colonial Bengal, India” in Stephanie Olsen ed.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highlight w:val="white"/>
          <w:rtl w:val="0"/>
        </w:rPr>
        <w:t xml:space="preserve">Childhood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highlight w:val="white"/>
          <w:rtl w:val="0"/>
        </w:rPr>
        <w:t xml:space="preserve">Youth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highlight w:val="white"/>
          <w:rtl w:val="0"/>
        </w:rPr>
        <w:t xml:space="preserve"> and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highlight w:val="white"/>
          <w:rtl w:val="0"/>
        </w:rPr>
        <w:t xml:space="preserve">Emotions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highlight w:val="white"/>
          <w:rtl w:val="0"/>
        </w:rPr>
        <w:t xml:space="preserve"> in Modern History: National, Colonial and Global Perspectives,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London: Palgrave Macmillan, 2015, pp.221-241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-720" w:right="120" w:firstLine="72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Satadru Sen,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The orphaned colony: Orphanage, child and authority in British India”,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The Indian Economic and Social History Review,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olume: 44 issue: 4, 2007, 463-488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0" w:right="120" w:firstLine="720"/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rebuchet MS" w:cs="Trebuchet MS" w:eastAsia="Trebuchet MS" w:hAnsi="Trebuchet MS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Colonial Childhoods: The Juvenile Peripher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y </w:t>
      </w:r>
      <w:r w:rsidDel="00000000" w:rsidR="00000000" w:rsidRPr="00000000">
        <w:rPr>
          <w:rFonts w:ascii="Trebuchet MS" w:cs="Trebuchet MS" w:eastAsia="Trebuchet MS" w:hAnsi="Trebuchet MS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 India, 1860-1945 (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Anthem Press, 2005)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720" w:right="120" w:firstLine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-“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 Separate Punishment: Juvenile Offenders in Colonial India”,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The Journal of Asian Studies,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olume 63, issue 1 (2004)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-720" w:right="120" w:firstLine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-720" w:right="196.80000000000064" w:firstLine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Nita Kumar, </w:t>
      </w:r>
      <w:r w:rsidDel="00000000" w:rsidR="00000000" w:rsidRPr="00000000">
        <w:rPr>
          <w:rFonts w:ascii="Trebuchet MS" w:cs="Trebuchet MS" w:eastAsia="Trebuchet MS" w:hAnsi="Trebuchet MS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Lessons from Schools: The History of Education in Banaras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Sage Publications, 1999)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-720" w:right="196.80000000000064" w:firstLine="0"/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Sarada Balagopalan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-360" w:right="542.4000000000012" w:firstLine="0"/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• ‘Introduction: Children’s lives and the Indian context’ </w:t>
      </w:r>
      <w:r w:rsidDel="00000000" w:rsidR="00000000" w:rsidRPr="00000000">
        <w:rPr>
          <w:rFonts w:ascii="Trebuchet MS" w:cs="Trebuchet MS" w:eastAsia="Trebuchet MS" w:hAnsi="Trebuchet MS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Childhood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rebuchet MS" w:cs="Trebuchet MS" w:eastAsia="Trebuchet MS" w:hAnsi="Trebuchet MS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18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(3), 291–297, 2011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-360" w:right="-715.1999999999998" w:firstLine="0"/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rebuchet MS" w:cs="Trebuchet MS" w:eastAsia="Trebuchet MS" w:hAnsi="Trebuchet MS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Inhabiting 'Childhood': Children, Labour and Schooling in Postcolonial India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New York: Palgrave Macmillan, 2014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-720" w:right="-729.5999999999981" w:firstLine="720"/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Ruby Lal, </w:t>
      </w:r>
      <w:r w:rsidDel="00000000" w:rsidR="00000000" w:rsidRPr="00000000">
        <w:rPr>
          <w:rFonts w:ascii="Trebuchet MS" w:cs="Trebuchet MS" w:eastAsia="Trebuchet MS" w:hAnsi="Trebuchet MS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Coming of Age in Nineteenth-Century India: The Girl-Child And The Art Of Playfulness 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Cambridge University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Press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2015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-720" w:right="-729.5999999999981" w:firstLine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Tanika Sarkar, “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The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Child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 and the World: Rabindranath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Tagore's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 Ideas on Education”, in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highlight w:val="white"/>
          <w:rtl w:val="0"/>
        </w:rPr>
        <w:t xml:space="preserve">Rebels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highlight w:val="white"/>
          <w:rtl w:val="0"/>
        </w:rPr>
        <w:t xml:space="preserve">, Wives, Saints: Designing Selves and Nations in Colonial Times 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(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shd w:fill="fcfcfc" w:val="clear"/>
          <w:rtl w:val="0"/>
        </w:rPr>
        <w:t xml:space="preserve">Kolkata: Seagull, 2009), 268–98.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-720" w:right="-724.8000000000002" w:firstLine="0"/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Tim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Allender,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Learning Femininity in Colonial India, 1820–1932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Manchester, UK: Manchester University Press, 2016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-720" w:right="374.40000000000055" w:firstLine="0"/>
        <w:rPr>
          <w:rFonts w:ascii="Trebuchet MS" w:cs="Trebuchet MS" w:eastAsia="Trebuchet MS" w:hAnsi="Trebuchet MS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Olga Niewenhuys, </w:t>
      </w:r>
      <w:r w:rsidDel="00000000" w:rsidR="00000000" w:rsidRPr="00000000">
        <w:rPr>
          <w:rFonts w:ascii="Trebuchet MS" w:cs="Trebuchet MS" w:eastAsia="Trebuchet MS" w:hAnsi="Trebuchet MS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Children's Lifeworlds: Gender, Welfare and Labour in the Developing Worlds , </w:t>
      </w:r>
      <w:r w:rsidDel="00000000" w:rsidR="00000000" w:rsidRPr="00000000">
        <w:rPr>
          <w:rFonts w:ascii="Trebuchet MS" w:cs="Trebuchet MS" w:eastAsia="Trebuchet MS" w:hAnsi="Trebuchet MS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Social Science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Press, 1994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-720" w:right="-724.8000000000002" w:firstLine="0"/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Bowen, Zazie; Hinchy, Jessica, ‘Introduction: children and knowledge in India’, </w:t>
      </w:r>
      <w:r w:rsidDel="00000000" w:rsidR="00000000" w:rsidRPr="00000000">
        <w:rPr>
          <w:rFonts w:ascii="Trebuchet MS" w:cs="Trebuchet MS" w:eastAsia="Trebuchet MS" w:hAnsi="Trebuchet MS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South Asian History and Culture, 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Vol 6. No3, 2015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-720" w:right="-715.1999999999998" w:firstLine="0"/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Deepak Behera and Margaret Trawick, ‘Children and childhood in metropolitan cultures: An introduction,’ </w:t>
      </w:r>
      <w:r w:rsidDel="00000000" w:rsidR="00000000" w:rsidRPr="00000000">
        <w:rPr>
          <w:rFonts w:ascii="Trebuchet MS" w:cs="Trebuchet MS" w:eastAsia="Trebuchet MS" w:hAnsi="Trebuchet MS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International Journal of Anthropology 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16(2):57-64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" w:line="276" w:lineRule="auto"/>
        <w:ind w:left="-720" w:right="-734.3999999999983" w:firstLine="0"/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Ritty A. Lukose, </w:t>
      </w:r>
      <w:r w:rsidDel="00000000" w:rsidR="00000000" w:rsidRPr="00000000">
        <w:rPr>
          <w:rFonts w:ascii="Trebuchet MS" w:cs="Trebuchet MS" w:eastAsia="Trebuchet MS" w:hAnsi="Trebuchet MS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Liberalization's Children: Gender, Youth, and Consumer Citizenship in Globalizing India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Durham, NC: Duke University Press, 2009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-720" w:right="-729.5999999999981" w:firstLine="0"/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Judith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alsh, </w:t>
      </w:r>
      <w:r w:rsidDel="00000000" w:rsidR="00000000" w:rsidRPr="00000000">
        <w:rPr>
          <w:rFonts w:ascii="Trebuchet MS" w:cs="Trebuchet MS" w:eastAsia="Trebuchet MS" w:hAnsi="Trebuchet MS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Growing Up in British India: Indian Autobiographers on Childhood and Education Under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Raj,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Holmes and Meir Publication: 1983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-720" w:right="-720" w:firstLine="0"/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Jana Tschurenev,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720" w:right="-720" w:firstLine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highlight w:val="white"/>
          <w:rtl w:val="0"/>
        </w:rPr>
        <w:t xml:space="preserve">Empire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highlight w:val="white"/>
          <w:rtl w:val="0"/>
        </w:rPr>
        <w:t xml:space="preserve">, Civil Society, and the Beginnings of Colonial Education in India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, London and New Delhi: Cambridge University Press,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0" w:right="-720" w:firstLine="720"/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- “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Diffusing Useful Knowledge: The Monitorial System of Education in Madras, London and Bengal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,17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89-1840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”, </w:t>
      </w:r>
      <w:r w:rsidDel="00000000" w:rsidR="00000000" w:rsidRPr="00000000">
        <w:rPr>
          <w:rFonts w:ascii="Trebuchet MS" w:cs="Trebuchet MS" w:eastAsia="Trebuchet MS" w:hAnsi="Trebuchet MS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Paedagogica Historica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Vol. 44, Issue 3, 2008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-720" w:right="-729.5999999999981" w:firstLine="0"/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Sudhir Kakar, </w:t>
      </w:r>
      <w:r w:rsidDel="00000000" w:rsidR="00000000" w:rsidRPr="00000000">
        <w:rPr>
          <w:rFonts w:ascii="Trebuchet MS" w:cs="Trebuchet MS" w:eastAsia="Trebuchet MS" w:hAnsi="Trebuchet MS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Inner World: A Psychoanalytic Study of Childhood and Society in India (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Oxford University press, 2012)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-720" w:right="-729.5999999999981" w:firstLine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Hem Borker,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Madrasas and the Making of Islamic Womanhood,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New Delhi: Oxford University Press, 2018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-720" w:right="-729.5999999999981" w:firstLine="0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Nandini Manjrekar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, “Ideals of Hindu girlhood: Reading Vidya Bharati’s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highlight w:val="white"/>
          <w:rtl w:val="0"/>
        </w:rPr>
        <w:t xml:space="preserve">Balika Shikshan”, Childhood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, vol. 18, 3: pp. 350-366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0.4" w:line="276" w:lineRule="auto"/>
        <w:ind w:left="-720" w:right="-724.8000000000002" w:firstLine="0"/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Lucinda Ramberg, </w:t>
      </w:r>
      <w:r w:rsidDel="00000000" w:rsidR="00000000" w:rsidRPr="00000000">
        <w:rPr>
          <w:rFonts w:ascii="Trebuchet MS" w:cs="Trebuchet MS" w:eastAsia="Trebuchet MS" w:hAnsi="Trebuchet MS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Given to the Goddess: South Indian Devadasis and the Sexuality of Religion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Duke University Press, 2014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-720" w:right="-705.5999999999995" w:firstLine="0"/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Sudipa Topdar, “The Corporeal Empire: Physical Education and Politicising Children’s Bodies in Late Colonial Bengal.” </w:t>
      </w:r>
      <w:r w:rsidDel="00000000" w:rsidR="00000000" w:rsidRPr="00000000">
        <w:rPr>
          <w:rFonts w:ascii="Trebuchet MS" w:cs="Trebuchet MS" w:eastAsia="Trebuchet MS" w:hAnsi="Trebuchet MS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Gender &amp; History 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(2017).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-720" w:right="-724.8000000000002" w:firstLine="0"/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Shenila Khoja-Moolji, </w:t>
      </w:r>
      <w:r w:rsidDel="00000000" w:rsidR="00000000" w:rsidRPr="00000000">
        <w:rPr>
          <w:rFonts w:ascii="Trebuchet MS" w:cs="Trebuchet MS" w:eastAsia="Trebuchet MS" w:hAnsi="Trebuchet MS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Forging 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rebuchet MS" w:cs="Trebuchet MS" w:eastAsia="Trebuchet MS" w:hAnsi="Trebuchet MS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Ideal 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Educated </w:t>
      </w:r>
      <w:r w:rsidDel="00000000" w:rsidR="00000000" w:rsidRPr="00000000">
        <w:rPr>
          <w:rFonts w:ascii="Trebuchet MS" w:cs="Trebuchet MS" w:eastAsia="Trebuchet MS" w:hAnsi="Trebuchet MS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Girl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rebuchet MS" w:cs="Trebuchet MS" w:eastAsia="Trebuchet MS" w:hAnsi="Trebuchet MS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Production of Desirable Subjects in Muslim South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Asia,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University of California Press, 2018.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A free e-book available through Luminos.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-720" w:right="-729.5999999999981" w:firstLine="0"/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-720" w:right="-729.5999999999981" w:firstLine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Gautam Chatterjee,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Child Criminals and the Colonial Raj: Reformation in British Jails,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Akshaya Publishers: Delhi, 1995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-720" w:right="-729.5999999999981" w:firstLine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Sibaji Bandyopadhyay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, </w:t>
      </w:r>
      <w:r w:rsidDel="00000000" w:rsidR="00000000" w:rsidRPr="00000000">
        <w:rPr>
          <w:rFonts w:ascii="Trebuchet MS" w:cs="Trebuchet MS" w:eastAsia="Trebuchet MS" w:hAnsi="Trebuchet MS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Gopal-Rakhal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Dialectic: Colonialism and Children's Literature in Bengal,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Tulika Books, 2015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-720" w:right="-729.5999999999981" w:firstLine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Purnima Mankekar, “Whom Does Ameena Belong?' Towards a Feminist Analysis of Childhood and Nationhood in Contemporary India.”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Feminist Review,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56:26, 1997.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40" w:lineRule="auto"/>
        <w:ind w:left="-720" w:right="-729.5999999999981" w:firstLine="0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Hia Sen,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highlight w:val="white"/>
          <w:rtl w:val="0"/>
        </w:rPr>
        <w:t xml:space="preserve">‘Time-Out' in the Land of Apu: Childhoods, Bildungsmoratorium and the Middle Classes of Urban West Bengal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, Springer, 2014.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40" w:lineRule="auto"/>
        <w:ind w:left="-720" w:right="-729.5999999999981" w:firstLine="0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Shakuntala Banaji,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highlight w:val="white"/>
          <w:rtl w:val="0"/>
        </w:rPr>
        <w:t xml:space="preserve">Children and media in India : narratives of class, agency and social change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, Routledge, 2016.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40" w:lineRule="auto"/>
        <w:ind w:left="-720" w:right="-729.5999999999981" w:firstLine="0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Jessica Hinchy, “Deviant Domesticities and Sexualised Childhoods: Prostitutes, Eunuchs and the Limits of the State Child “Rescue,” Mission in Colonial India Chapter in Hyaeweol Choi and Margaret Jolly eds.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highlight w:val="white"/>
          <w:rtl w:val="0"/>
        </w:rPr>
        <w:t xml:space="preserve">Divine Domesticities Book Subtitle: Christian Paradoxes in Asia and the Pacific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, ANU Press. (2014)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40" w:lineRule="auto"/>
        <w:ind w:left="-720" w:right="-729.5999999999981" w:firstLine="0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Pradip Bose, “Sons of the Nation: Child Rearing in the New Family”, in Partha Chatterjee (eds.)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highlight w:val="white"/>
          <w:rtl w:val="0"/>
        </w:rPr>
        <w:t xml:space="preserve">Texts of Power: Emerging Disciplines in Colonial Bengal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(Minneapolis: University of Minnesota Press, 1995), pp.118-144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40" w:lineRule="auto"/>
        <w:ind w:left="-720" w:right="-729.5999999999981" w:firstLine="0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Stephanie Olsen, “Adolescent Empire: Moral Danger for Boys in Britain and India, c.1880-1914” in Heather Ellis (ed.)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highlight w:val="white"/>
          <w:rtl w:val="0"/>
        </w:rPr>
        <w:t xml:space="preserve">J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highlight w:val="white"/>
          <w:rtl w:val="0"/>
        </w:rPr>
        <w:t xml:space="preserve">uvenile Delinquency and the Limits of Western Influence, 1850-2000, (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Palgrave Macmillan: New York, 2014)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40" w:lineRule="auto"/>
        <w:ind w:left="-720" w:right="-729.5999999999981" w:firstLine="0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Shipra Suneja, “Children as Carers for their Siblings in Indian Families: Using Dialogical Self Theory to examine Children's Narratives”,  I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highlight w:val="white"/>
          <w:rtl w:val="0"/>
        </w:rPr>
        <w:t xml:space="preserve">nternational Journal of Dialogical Sciences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 with Dr. Nandita Chaudhary and Dr. Bhanumathi Sharma as co-authors, Fall 2015 Vol. 9, No. 1, 97-114.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40" w:lineRule="auto"/>
        <w:ind w:left="-720" w:right="-729.5999999999981" w:firstLine="0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- co-authored with Dr Bhanumathi Sharma, “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highlight w:val="white"/>
          <w:rtl w:val="0"/>
        </w:rPr>
        <w:t xml:space="preserve">Children Finding Their Ways Through Life Spaces: Glimpses from the Indian Ecology”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 in R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highlight w:val="white"/>
          <w:rtl w:val="0"/>
        </w:rPr>
        <w:t xml:space="preserve">esistance in Everyday Life: Constructing Cultural Experiences, edited by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  </w:t>
      </w:r>
      <w:hyperlink r:id="rId9">
        <w:r w:rsidDel="00000000" w:rsidR="00000000" w:rsidRPr="00000000">
          <w:rPr>
            <w:rFonts w:ascii="Trebuchet MS" w:cs="Trebuchet MS" w:eastAsia="Trebuchet MS" w:hAnsi="Trebuchet MS"/>
            <w:sz w:val="24"/>
            <w:szCs w:val="24"/>
            <w:highlight w:val="white"/>
            <w:rtl w:val="0"/>
          </w:rPr>
          <w:t xml:space="preserve">Nandita Chaudhary </w:t>
        </w:r>
      </w:hyperlink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, Edited by  </w:t>
      </w:r>
      <w:hyperlink r:id="rId10">
        <w:r w:rsidDel="00000000" w:rsidR="00000000" w:rsidRPr="00000000">
          <w:rPr>
            <w:rFonts w:ascii="Trebuchet MS" w:cs="Trebuchet MS" w:eastAsia="Trebuchet MS" w:hAnsi="Trebuchet MS"/>
            <w:sz w:val="24"/>
            <w:szCs w:val="24"/>
            <w:highlight w:val="white"/>
            <w:rtl w:val="0"/>
          </w:rPr>
          <w:t xml:space="preserve">Pernille Hviid </w:t>
        </w:r>
      </w:hyperlink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, Edited by  </w:t>
      </w:r>
      <w:hyperlink r:id="rId11">
        <w:r w:rsidDel="00000000" w:rsidR="00000000" w:rsidRPr="00000000">
          <w:rPr>
            <w:rFonts w:ascii="Trebuchet MS" w:cs="Trebuchet MS" w:eastAsia="Trebuchet MS" w:hAnsi="Trebuchet MS"/>
            <w:sz w:val="24"/>
            <w:szCs w:val="24"/>
            <w:highlight w:val="white"/>
            <w:rtl w:val="0"/>
          </w:rPr>
          <w:t xml:space="preserve">Giuseppina Marsico </w:t>
        </w:r>
      </w:hyperlink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, Edited by  </w:t>
      </w:r>
      <w:hyperlink r:id="rId12">
        <w:r w:rsidDel="00000000" w:rsidR="00000000" w:rsidRPr="00000000">
          <w:rPr>
            <w:rFonts w:ascii="Trebuchet MS" w:cs="Trebuchet MS" w:eastAsia="Trebuchet MS" w:hAnsi="Trebuchet MS"/>
            <w:sz w:val="24"/>
            <w:szCs w:val="24"/>
            <w:highlight w:val="white"/>
            <w:rtl w:val="0"/>
          </w:rPr>
          <w:t xml:space="preserve">Jakob Waag Villadsen</w:t>
        </w:r>
      </w:hyperlink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, Springer, 2018</w:t>
      </w:r>
    </w:p>
    <w:p w:rsidR="00000000" w:rsidDel="00000000" w:rsidP="00000000" w:rsidRDefault="00000000" w:rsidRPr="00000000" w14:paraId="00000043">
      <w:pPr>
        <w:pageBreakBefore w:val="0"/>
        <w:widowControl w:val="0"/>
        <w:spacing w:before="220.79999999999998" w:line="240" w:lineRule="auto"/>
        <w:ind w:left="-720" w:right="-729.5999999999981" w:firstLine="0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Vasanthi Raman,</w:t>
      </w:r>
    </w:p>
    <w:p w:rsidR="00000000" w:rsidDel="00000000" w:rsidP="00000000" w:rsidRDefault="00000000" w:rsidRPr="00000000" w14:paraId="00000044">
      <w:pPr>
        <w:pageBreakBefore w:val="0"/>
        <w:widowControl w:val="0"/>
        <w:spacing w:before="220.79999999999998" w:line="240" w:lineRule="auto"/>
        <w:ind w:left="0" w:right="-729.5999999999981" w:firstLine="0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- “The Diverse Life-Worlds of Indian Childhood” in Margrit Pernau, Imtiaz Ahmed and Helmut Reifeld (eds.)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highlight w:val="white"/>
          <w:rtl w:val="0"/>
        </w:rPr>
        <w:t xml:space="preserve">Family and Gender: Changing Values in Germany and India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(New Delhi: Sage, 2003)</w:t>
      </w:r>
    </w:p>
    <w:p w:rsidR="00000000" w:rsidDel="00000000" w:rsidP="00000000" w:rsidRDefault="00000000" w:rsidRPr="00000000" w14:paraId="00000045">
      <w:pPr>
        <w:pageBreakBefore w:val="0"/>
        <w:widowControl w:val="0"/>
        <w:spacing w:before="220.79999999999998" w:line="240" w:lineRule="auto"/>
        <w:ind w:left="0" w:right="-729.5999999999981" w:firstLine="0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- “Politics of Childhood”,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highlight w:val="white"/>
          <w:rtl w:val="0"/>
        </w:rPr>
        <w:t xml:space="preserve">Economic and Political Weekly,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Vol. 35, Issue No. 46, 11 Nov, 2000</w:t>
      </w:r>
    </w:p>
    <w:p w:rsidR="00000000" w:rsidDel="00000000" w:rsidP="00000000" w:rsidRDefault="00000000" w:rsidRPr="00000000" w14:paraId="00000046">
      <w:pPr>
        <w:pageBreakBefore w:val="0"/>
        <w:widowControl w:val="0"/>
        <w:spacing w:before="220.79999999999998" w:line="240" w:lineRule="auto"/>
        <w:ind w:left="0" w:right="-729.5999999999981" w:firstLine="0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widowControl w:val="0"/>
        <w:spacing w:before="220.79999999999998" w:line="240" w:lineRule="auto"/>
        <w:ind w:left="0" w:right="-729.5999999999981" w:firstLine="0"/>
        <w:rPr>
          <w:rFonts w:ascii="Trebuchet MS" w:cs="Trebuchet MS" w:eastAsia="Trebuchet MS" w:hAnsi="Trebuchet MS"/>
          <w:sz w:val="24"/>
          <w:szCs w:val="24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Vidya Subramanian, “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Parallel partnerships: Teach for India and new institutional regimes in municipal schools in New Delhi”, </w:t>
      </w:r>
      <w:hyperlink r:id="rId13">
        <w:r w:rsidDel="00000000" w:rsidR="00000000" w:rsidRPr="00000000">
          <w:rPr>
            <w:rFonts w:ascii="Trebuchet MS" w:cs="Trebuchet MS" w:eastAsia="Trebuchet MS" w:hAnsi="Trebuchet MS"/>
            <w:sz w:val="24"/>
            <w:szCs w:val="24"/>
            <w:highlight w:val="white"/>
            <w:rtl w:val="0"/>
          </w:rPr>
          <w:t xml:space="preserve">International Studies in Sociology of Education </w:t>
        </w:r>
      </w:hyperlink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, Vol. 28, Issue 2, 2019</w:t>
      </w:r>
    </w:p>
    <w:p w:rsidR="00000000" w:rsidDel="00000000" w:rsidP="00000000" w:rsidRDefault="00000000" w:rsidRPr="00000000" w14:paraId="00000048">
      <w:pPr>
        <w:pageBreakBefore w:val="0"/>
        <w:widowControl w:val="0"/>
        <w:spacing w:before="312" w:lineRule="auto"/>
        <w:ind w:left="-720" w:right="-715.1999999999998" w:firstLine="72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Vijalakshmi Balakrishnan,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Growing Up and Away: Narratives of Indian Childhoods: Memory, History, Identity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, Oxford University Press, 2011 </w:t>
      </w:r>
    </w:p>
    <w:p w:rsidR="00000000" w:rsidDel="00000000" w:rsidP="00000000" w:rsidRDefault="00000000" w:rsidRPr="00000000" w14:paraId="00000049">
      <w:pPr>
        <w:pageBreakBefore w:val="0"/>
        <w:widowControl w:val="0"/>
        <w:spacing w:before="312" w:lineRule="auto"/>
        <w:ind w:left="-720" w:right="-715.1999999999998" w:firstLine="72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Zazie Bowen, “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Interacting Circles of Educational Desire in Rural Odisha: Students, schools, state”,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highlight w:val="white"/>
          <w:rtl w:val="0"/>
        </w:rPr>
        <w:t xml:space="preserve">Modern Asian Studies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white"/>
          <w:rtl w:val="0"/>
        </w:rPr>
        <w:t xml:space="preserve">, vol. 52, no. 5, pp. 1639-1663.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widowControl w:val="0"/>
        <w:spacing w:before="312" w:lineRule="auto"/>
        <w:ind w:left="-720" w:right="-715.1999999999998" w:firstLine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bookdepository.com/author/Giuseppina-Marsico" TargetMode="External"/><Relationship Id="rId10" Type="http://schemas.openxmlformats.org/officeDocument/2006/relationships/hyperlink" Target="https://www.bookdepository.com/author/Pernille-Hviid" TargetMode="External"/><Relationship Id="rId13" Type="http://schemas.openxmlformats.org/officeDocument/2006/relationships/hyperlink" Target="https://www.tandfonline.com/toc/riss20/current" TargetMode="External"/><Relationship Id="rId12" Type="http://schemas.openxmlformats.org/officeDocument/2006/relationships/hyperlink" Target="https://www.bookdepository.com/author/Jakob-Waag-Villadse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ookdepository.com/author/Nandita-Chaudhary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euppublishing.com/action/clickThrough?id=1081&amp;url=http%3A%2F%2Fwww.euppublishing.com%2Ftoc%2Fircl%2F11%2F1&amp;loc=%2Fdoi%2Fabs%2F10.3366%2Fircl.2017.0219%3FjournalCode%3Dircl&amp;pubId=40999592&amp;placeholderId=1017&amp;productId=1069" TargetMode="External"/><Relationship Id="rId7" Type="http://schemas.openxmlformats.org/officeDocument/2006/relationships/hyperlink" Target="https://www.euppublishing.com/action/clickThrough?id=1081&amp;url=http%3A%2F%2Fwww.euppublishing.com%2Ftoc%2Fircl%2F11%2F1&amp;loc=%2Fdoi%2Fabs%2F10.3366%2Fircl.2017.0219%3FjournalCode%3Dircl&amp;pubId=40999592&amp;placeholderId=1017&amp;productId=1069" TargetMode="External"/><Relationship Id="rId8" Type="http://schemas.openxmlformats.org/officeDocument/2006/relationships/hyperlink" Target="https://www.cambridge.org/core/journals/bjhs-themes/volume/worlds-of-science-for-children-and-young-people-18301991/188332CB893B3D174CB0AC95144384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