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BE6F" w14:textId="091504D4" w:rsidR="00CE234D" w:rsidRPr="00CE234D" w:rsidRDefault="00CE234D" w:rsidP="00CE234D">
      <w:pPr>
        <w:jc w:val="center"/>
        <w:rPr>
          <w:rFonts w:ascii="Verdana" w:hAnsi="Verdana"/>
          <w:sz w:val="32"/>
          <w:szCs w:val="32"/>
        </w:rPr>
      </w:pPr>
      <w:r w:rsidRPr="00CE234D">
        <w:rPr>
          <w:rFonts w:ascii="Verdana" w:hAnsi="Verdana"/>
          <w:b/>
          <w:bCs/>
          <w:sz w:val="32"/>
          <w:szCs w:val="32"/>
        </w:rPr>
        <w:t xml:space="preserve">Health and Safety Policy Statement </w:t>
      </w:r>
      <w:r w:rsidRPr="00CE234D">
        <w:rPr>
          <w:rFonts w:ascii="Verdana" w:hAnsi="Verdana"/>
          <w:sz w:val="32"/>
          <w:szCs w:val="32"/>
        </w:rPr>
        <w:t xml:space="preserve"> </w:t>
      </w:r>
    </w:p>
    <w:p w14:paraId="0666E082" w14:textId="77777777" w:rsidR="00CE234D" w:rsidRPr="00CE234D" w:rsidRDefault="00CE234D" w:rsidP="00CE234D">
      <w:pPr>
        <w:jc w:val="center"/>
        <w:rPr>
          <w:rFonts w:ascii="Verdana" w:hAnsi="Verdana"/>
        </w:rPr>
      </w:pPr>
    </w:p>
    <w:p w14:paraId="0A1E8EC1" w14:textId="448467D6" w:rsidR="00CE234D" w:rsidRDefault="00CE234D" w:rsidP="00CE234D">
      <w:pPr>
        <w:rPr>
          <w:rFonts w:ascii="Calibri" w:hAnsi="Calibri" w:cs="Calibri"/>
        </w:rPr>
      </w:pPr>
      <w:r w:rsidRPr="00CE234D">
        <w:rPr>
          <w:rFonts w:ascii="Calibri" w:hAnsi="Calibri" w:cs="Calibri"/>
        </w:rPr>
        <w:t xml:space="preserve">The Health and Safety at Work etc., Act 1974 imposes a statutory duty on the Charity to ensure in so far as is reasonably practicable the health and safety of its employees whilst at work is maintained. This duty also extends to others who may be affected by that work. </w:t>
      </w:r>
    </w:p>
    <w:p w14:paraId="2690620C" w14:textId="77777777" w:rsidR="00CE234D" w:rsidRPr="00CE234D" w:rsidRDefault="00CE234D" w:rsidP="00CE234D">
      <w:pPr>
        <w:rPr>
          <w:rFonts w:ascii="Calibri" w:hAnsi="Calibri" w:cs="Calibri"/>
        </w:rPr>
      </w:pPr>
    </w:p>
    <w:p w14:paraId="51574134" w14:textId="0C0E3004" w:rsidR="00CE234D" w:rsidRDefault="00CE234D" w:rsidP="00CE234D">
      <w:pPr>
        <w:rPr>
          <w:rFonts w:ascii="Calibri" w:hAnsi="Calibri" w:cs="Calibri"/>
        </w:rPr>
      </w:pPr>
      <w:r w:rsidRPr="00CE234D">
        <w:rPr>
          <w:rFonts w:ascii="Calibri" w:hAnsi="Calibri" w:cs="Calibri"/>
        </w:rPr>
        <w:t xml:space="preserve">Employees also have a statutory duty to take care of themselves and others who may be affected by their acts or omissions. </w:t>
      </w:r>
    </w:p>
    <w:p w14:paraId="1754D223" w14:textId="77777777" w:rsidR="00CE234D" w:rsidRPr="00CE234D" w:rsidRDefault="00CE234D" w:rsidP="00CE234D">
      <w:pPr>
        <w:rPr>
          <w:rFonts w:ascii="Calibri" w:hAnsi="Calibri" w:cs="Calibri"/>
        </w:rPr>
      </w:pPr>
    </w:p>
    <w:p w14:paraId="1B6D3F7C" w14:textId="33BF8423" w:rsidR="00CE234D" w:rsidRPr="00CE234D" w:rsidRDefault="00CE234D" w:rsidP="00CE234D">
      <w:pPr>
        <w:rPr>
          <w:rFonts w:ascii="Calibri" w:hAnsi="Calibri" w:cs="Calibri"/>
        </w:rPr>
      </w:pPr>
      <w:r w:rsidRPr="00CE234D">
        <w:rPr>
          <w:rFonts w:ascii="Calibri" w:hAnsi="Calibri" w:cs="Calibri"/>
        </w:rPr>
        <w:t xml:space="preserve">To enable these duties to be carried out, it is our intent to ensure that responsibilities for health and safety matters are effectively assigned, accepted and fulfilled at all levels within our </w:t>
      </w:r>
      <w:proofErr w:type="spellStart"/>
      <w:r w:rsidRPr="00CE234D">
        <w:rPr>
          <w:rFonts w:ascii="Calibri" w:hAnsi="Calibri" w:cs="Calibri"/>
        </w:rPr>
        <w:t>organisation</w:t>
      </w:r>
      <w:proofErr w:type="spellEnd"/>
      <w:r w:rsidRPr="00CE234D">
        <w:rPr>
          <w:rFonts w:ascii="Calibri" w:hAnsi="Calibri" w:cs="Calibri"/>
        </w:rPr>
        <w:t xml:space="preserve">. </w:t>
      </w:r>
      <w:r>
        <w:rPr>
          <w:rFonts w:ascii="Calibri" w:hAnsi="Calibri" w:cs="Calibri"/>
        </w:rPr>
        <w:br/>
      </w:r>
    </w:p>
    <w:p w14:paraId="4929387C" w14:textId="77777777" w:rsidR="00CE234D" w:rsidRPr="00CE234D" w:rsidRDefault="00CE234D" w:rsidP="00CE234D">
      <w:pPr>
        <w:rPr>
          <w:rFonts w:ascii="Calibri" w:hAnsi="Calibri" w:cs="Calibri"/>
        </w:rPr>
      </w:pPr>
      <w:r w:rsidRPr="00CE234D">
        <w:rPr>
          <w:rFonts w:ascii="Calibri" w:hAnsi="Calibri" w:cs="Calibri"/>
          <w:b/>
          <w:bCs/>
        </w:rPr>
        <w:t xml:space="preserve">1. We will, so far as is reasonably practicable, ensure that: </w:t>
      </w:r>
    </w:p>
    <w:p w14:paraId="4D68CEFA" w14:textId="77777777" w:rsidR="00CE234D" w:rsidRPr="00CE234D" w:rsidRDefault="00CE234D" w:rsidP="00CE234D">
      <w:pPr>
        <w:rPr>
          <w:rFonts w:ascii="Calibri" w:hAnsi="Calibri" w:cs="Calibri"/>
        </w:rPr>
      </w:pPr>
      <w:r w:rsidRPr="00CE234D">
        <w:rPr>
          <w:rFonts w:ascii="Calibri" w:hAnsi="Calibri" w:cs="Calibri"/>
        </w:rPr>
        <w:t xml:space="preserve">• adequate resources are provided to ensure that proper provision can be made for health and safety: </w:t>
      </w:r>
    </w:p>
    <w:p w14:paraId="48D9362B" w14:textId="77777777" w:rsidR="00CE234D" w:rsidRPr="00CE234D" w:rsidRDefault="00CE234D" w:rsidP="00CE234D">
      <w:pPr>
        <w:rPr>
          <w:rFonts w:ascii="Calibri" w:hAnsi="Calibri" w:cs="Calibri"/>
        </w:rPr>
      </w:pPr>
      <w:r w:rsidRPr="00CE234D">
        <w:rPr>
          <w:rFonts w:ascii="Calibri" w:hAnsi="Calibri" w:cs="Calibri"/>
        </w:rPr>
        <w:t xml:space="preserve">• risk assessments are carried out and periodically reviewed; </w:t>
      </w:r>
    </w:p>
    <w:p w14:paraId="4FFFF84C" w14:textId="77777777" w:rsidR="00CE234D" w:rsidRPr="00CE234D" w:rsidRDefault="00CE234D" w:rsidP="00CE234D">
      <w:pPr>
        <w:rPr>
          <w:rFonts w:ascii="Calibri" w:hAnsi="Calibri" w:cs="Calibri"/>
        </w:rPr>
      </w:pPr>
      <w:r w:rsidRPr="00CE234D">
        <w:rPr>
          <w:rFonts w:ascii="Calibri" w:hAnsi="Calibri" w:cs="Calibri"/>
        </w:rPr>
        <w:t xml:space="preserve">• systems of work are provided and maintained that are safe and without risks to health; </w:t>
      </w:r>
    </w:p>
    <w:p w14:paraId="29E54BEF" w14:textId="77777777" w:rsidR="00CE234D" w:rsidRPr="00CE234D" w:rsidRDefault="00CE234D" w:rsidP="00CE234D">
      <w:pPr>
        <w:rPr>
          <w:rFonts w:ascii="Calibri" w:hAnsi="Calibri" w:cs="Calibri"/>
        </w:rPr>
      </w:pPr>
      <w:r w:rsidRPr="00CE234D">
        <w:rPr>
          <w:rFonts w:ascii="Calibri" w:hAnsi="Calibri" w:cs="Calibri"/>
        </w:rPr>
        <w:t xml:space="preserve">• arrangements for use, handling, storage and transport of articles and substances for use at work are safe and without risks to health; </w:t>
      </w:r>
    </w:p>
    <w:p w14:paraId="5C9EDEDF" w14:textId="77777777" w:rsidR="00CE234D" w:rsidRPr="00CE234D" w:rsidRDefault="00CE234D" w:rsidP="00CE234D">
      <w:pPr>
        <w:rPr>
          <w:rFonts w:ascii="Calibri" w:hAnsi="Calibri" w:cs="Calibri"/>
        </w:rPr>
      </w:pPr>
      <w:r w:rsidRPr="00CE234D">
        <w:rPr>
          <w:rFonts w:ascii="Calibri" w:hAnsi="Calibri" w:cs="Calibri"/>
        </w:rPr>
        <w:t xml:space="preserve">• all employees are provided with such information, instruction, training and supervision as is necessary to secure their safety and health at work and the safety of others who may be affected by their actions; </w:t>
      </w:r>
    </w:p>
    <w:p w14:paraId="55D9030D" w14:textId="77777777" w:rsidR="00CE234D" w:rsidRPr="00CE234D" w:rsidRDefault="00CE234D" w:rsidP="00CE234D">
      <w:pPr>
        <w:rPr>
          <w:rFonts w:ascii="Calibri" w:hAnsi="Calibri" w:cs="Calibri"/>
        </w:rPr>
      </w:pPr>
      <w:r w:rsidRPr="00CE234D">
        <w:rPr>
          <w:rFonts w:ascii="Calibri" w:hAnsi="Calibri" w:cs="Calibri"/>
        </w:rPr>
        <w:t xml:space="preserve">• the provision and maintenance of all machinery and equipment is safe and without risk to health; </w:t>
      </w:r>
    </w:p>
    <w:p w14:paraId="0156F519" w14:textId="77777777" w:rsidR="00CE234D" w:rsidRPr="00CE234D" w:rsidRDefault="00CE234D" w:rsidP="00CE234D">
      <w:pPr>
        <w:rPr>
          <w:rFonts w:ascii="Calibri" w:hAnsi="Calibri" w:cs="Calibri"/>
        </w:rPr>
      </w:pPr>
      <w:r w:rsidRPr="00CE234D">
        <w:rPr>
          <w:rFonts w:ascii="Calibri" w:hAnsi="Calibri" w:cs="Calibri"/>
        </w:rPr>
        <w:t xml:space="preserve">• the working environment of all employees is safe and without risks to health and there is adequate provision concerning the facilities and arrangements for their well-being at work; </w:t>
      </w:r>
    </w:p>
    <w:p w14:paraId="00057EBA" w14:textId="77777777" w:rsidR="00CE234D" w:rsidRPr="00CE234D" w:rsidRDefault="00CE234D" w:rsidP="00CE234D">
      <w:pPr>
        <w:rPr>
          <w:rFonts w:ascii="Calibri" w:hAnsi="Calibri" w:cs="Calibri"/>
        </w:rPr>
      </w:pPr>
      <w:r w:rsidRPr="00CE234D">
        <w:rPr>
          <w:rFonts w:ascii="Calibri" w:hAnsi="Calibri" w:cs="Calibri"/>
        </w:rPr>
        <w:t xml:space="preserve">• the place of work is safe and that there is safe access to and egress from the work place; </w:t>
      </w:r>
    </w:p>
    <w:p w14:paraId="6DDB535A" w14:textId="553D134C" w:rsidR="00CE234D" w:rsidRPr="00CE234D" w:rsidRDefault="00CE234D" w:rsidP="00CE234D">
      <w:pPr>
        <w:rPr>
          <w:rFonts w:ascii="Calibri" w:hAnsi="Calibri" w:cs="Calibri"/>
        </w:rPr>
      </w:pPr>
      <w:r w:rsidRPr="00CE234D">
        <w:rPr>
          <w:rFonts w:ascii="Calibri" w:hAnsi="Calibri" w:cs="Calibri"/>
        </w:rPr>
        <w:t xml:space="preserve">• monitoring activities are undertaken to maintain standards. </w:t>
      </w:r>
      <w:r>
        <w:rPr>
          <w:rFonts w:ascii="Calibri" w:hAnsi="Calibri" w:cs="Calibri"/>
        </w:rPr>
        <w:br/>
      </w:r>
    </w:p>
    <w:p w14:paraId="1219885D" w14:textId="77777777" w:rsidR="00CE234D" w:rsidRPr="00CE234D" w:rsidRDefault="00CE234D" w:rsidP="00CE234D">
      <w:pPr>
        <w:rPr>
          <w:rFonts w:ascii="Calibri" w:hAnsi="Calibri" w:cs="Calibri"/>
        </w:rPr>
      </w:pPr>
      <w:r w:rsidRPr="00CE234D">
        <w:rPr>
          <w:rFonts w:ascii="Calibri" w:hAnsi="Calibri" w:cs="Calibri"/>
          <w:b/>
          <w:bCs/>
        </w:rPr>
        <w:t xml:space="preserve">2. It is the duty of all employees at work: </w:t>
      </w:r>
    </w:p>
    <w:p w14:paraId="78910B1C" w14:textId="77777777" w:rsidR="00CE234D" w:rsidRPr="00CE234D" w:rsidRDefault="00CE234D" w:rsidP="00CE234D">
      <w:pPr>
        <w:rPr>
          <w:rFonts w:ascii="Calibri" w:hAnsi="Calibri" w:cs="Calibri"/>
        </w:rPr>
      </w:pPr>
      <w:r w:rsidRPr="00CE234D">
        <w:rPr>
          <w:rFonts w:ascii="Calibri" w:hAnsi="Calibri" w:cs="Calibri"/>
        </w:rPr>
        <w:t xml:space="preserve">• to take reasonable care for the health and safety of themselves and of other persons who may be affected by their acts or omissions at work and co-operate with us in fulfilling our statutory duties; </w:t>
      </w:r>
    </w:p>
    <w:p w14:paraId="6F641B45" w14:textId="231A299F" w:rsidR="00CE234D" w:rsidRPr="00CE234D" w:rsidRDefault="00CE234D" w:rsidP="00CE234D">
      <w:pPr>
        <w:rPr>
          <w:rFonts w:ascii="Calibri" w:hAnsi="Calibri" w:cs="Calibri"/>
        </w:rPr>
      </w:pPr>
      <w:r w:rsidRPr="00CE234D">
        <w:rPr>
          <w:rFonts w:ascii="Calibri" w:hAnsi="Calibri" w:cs="Calibri"/>
        </w:rPr>
        <w:t xml:space="preserve">• not to interfere with or misuse anything provided in the interest of health and safety. </w:t>
      </w:r>
      <w:r>
        <w:rPr>
          <w:rFonts w:ascii="Calibri" w:hAnsi="Calibri" w:cs="Calibri"/>
        </w:rPr>
        <w:br/>
      </w:r>
    </w:p>
    <w:p w14:paraId="6E7707B2" w14:textId="77777777" w:rsidR="00CE234D" w:rsidRPr="00CE234D" w:rsidRDefault="00CE234D" w:rsidP="00CE234D">
      <w:pPr>
        <w:rPr>
          <w:rFonts w:ascii="Calibri" w:hAnsi="Calibri" w:cs="Calibri"/>
        </w:rPr>
      </w:pPr>
      <w:r w:rsidRPr="00CE234D">
        <w:rPr>
          <w:rFonts w:ascii="Calibri" w:hAnsi="Calibri" w:cs="Calibri"/>
          <w:b/>
          <w:bCs/>
        </w:rPr>
        <w:t xml:space="preserve">3. General: </w:t>
      </w:r>
    </w:p>
    <w:p w14:paraId="676F2B93" w14:textId="77777777" w:rsidR="00CE234D" w:rsidRPr="00CE234D" w:rsidRDefault="00CE234D" w:rsidP="00CE234D">
      <w:pPr>
        <w:rPr>
          <w:rFonts w:ascii="Calibri" w:hAnsi="Calibri" w:cs="Calibri"/>
        </w:rPr>
      </w:pPr>
      <w:r w:rsidRPr="00CE234D">
        <w:rPr>
          <w:rFonts w:ascii="Calibri" w:hAnsi="Calibri" w:cs="Calibri"/>
        </w:rPr>
        <w:t xml:space="preserve">• This Health and Safety Policy statement will be reviewed at least annually and amended and updated as and when necessary. Communication of any such changes will be made to all employees. </w:t>
      </w:r>
    </w:p>
    <w:p w14:paraId="2EE7A69B" w14:textId="77777777" w:rsidR="00CE234D" w:rsidRPr="00CE234D" w:rsidRDefault="00CE234D" w:rsidP="00CE234D">
      <w:pPr>
        <w:rPr>
          <w:rFonts w:ascii="Calibri" w:hAnsi="Calibri" w:cs="Calibri"/>
        </w:rPr>
      </w:pPr>
      <w:r w:rsidRPr="00CE234D">
        <w:rPr>
          <w:rFonts w:ascii="Calibri" w:hAnsi="Calibri" w:cs="Calibri"/>
        </w:rPr>
        <w:t xml:space="preserve">• There are established and effective procedures for consultation and communication between all levels of management and employees on all matters relating to health, safety and welfare. </w:t>
      </w:r>
    </w:p>
    <w:p w14:paraId="07EF59FC" w14:textId="77777777" w:rsidR="00CE234D" w:rsidRPr="00CE234D" w:rsidRDefault="00CE234D" w:rsidP="00CE234D">
      <w:pPr>
        <w:rPr>
          <w:rFonts w:ascii="Verdana" w:hAnsi="Verdana"/>
        </w:rPr>
      </w:pPr>
    </w:p>
    <w:p w14:paraId="6E405531" w14:textId="3DEA81B2" w:rsidR="00511235" w:rsidRPr="00CE234D" w:rsidRDefault="00511235">
      <w:pPr>
        <w:pStyle w:val="Body"/>
        <w:tabs>
          <w:tab w:val="left" w:pos="6598"/>
        </w:tabs>
        <w:spacing w:after="0" w:line="240" w:lineRule="auto"/>
        <w:rPr>
          <w:szCs w:val="24"/>
        </w:rPr>
      </w:pPr>
    </w:p>
    <w:p w14:paraId="687E4CF3" w14:textId="505AE476" w:rsidR="00D17D6D" w:rsidRPr="00CE234D" w:rsidRDefault="00D17D6D">
      <w:pPr>
        <w:pStyle w:val="Body"/>
        <w:tabs>
          <w:tab w:val="left" w:pos="6598"/>
        </w:tabs>
        <w:spacing w:after="0" w:line="240" w:lineRule="auto"/>
        <w:rPr>
          <w:szCs w:val="24"/>
        </w:rPr>
      </w:pPr>
      <w:bookmarkStart w:id="0" w:name="_GoBack"/>
      <w:bookmarkEnd w:id="0"/>
    </w:p>
    <w:sectPr w:rsidR="00D17D6D" w:rsidRPr="00CE234D" w:rsidSect="006F796C">
      <w:headerReference w:type="default" r:id="rId8"/>
      <w:footerReference w:type="default" r:id="rId9"/>
      <w:headerReference w:type="first" r:id="rId10"/>
      <w:footerReference w:type="first" r:id="rId11"/>
      <w:pgSz w:w="11900" w:h="16840"/>
      <w:pgMar w:top="720" w:right="720" w:bottom="1809" w:left="720" w:header="283" w:footer="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934C5" w14:textId="77777777" w:rsidR="00307987" w:rsidRDefault="00307987">
      <w:r>
        <w:separator/>
      </w:r>
    </w:p>
  </w:endnote>
  <w:endnote w:type="continuationSeparator" w:id="0">
    <w:p w14:paraId="66EF454A" w14:textId="77777777" w:rsidR="00307987" w:rsidRDefault="0030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0CA4" w14:textId="77777777" w:rsidR="007A528B" w:rsidRDefault="007A528B" w:rsidP="007A528B">
    <w:pPr>
      <w:pStyle w:val="Header"/>
      <w:spacing w:line="276" w:lineRule="auto"/>
      <w:jc w:val="center"/>
      <w:rPr>
        <w:rFonts w:ascii="Georgia" w:eastAsia="Calibri Light" w:hAnsi="Georgia" w:cs="Calibri Light"/>
        <w:b/>
        <w:bCs/>
        <w:color w:val="595959"/>
        <w:sz w:val="20"/>
        <w:szCs w:val="20"/>
        <w:u w:color="595959"/>
      </w:rPr>
    </w:pPr>
  </w:p>
  <w:p w14:paraId="24998D47" w14:textId="21B7033D" w:rsidR="007A528B" w:rsidRPr="003E40C0" w:rsidRDefault="007A528B" w:rsidP="007A528B">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EA6241C" w14:textId="0651B3DE" w:rsidR="00F7599D" w:rsidRPr="00063D6A" w:rsidRDefault="00F7599D" w:rsidP="000D7F2F">
    <w:pPr>
      <w:pStyle w:val="Header"/>
      <w:spacing w:line="276" w:lineRule="auto"/>
      <w:rPr>
        <w:rFonts w:ascii="Calibri Light" w:eastAsia="Calibri Light" w:hAnsi="Calibri Light" w:cs="Calibri Light"/>
        <w:b/>
        <w:bCs/>
        <w:color w:val="FF0000"/>
        <w:sz w:val="11"/>
        <w:szCs w:val="11"/>
        <w:u w:color="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CFA1" w14:textId="77777777" w:rsidR="006F796C" w:rsidRDefault="006F796C" w:rsidP="006F796C">
    <w:pPr>
      <w:pStyle w:val="Header"/>
      <w:spacing w:line="276" w:lineRule="auto"/>
      <w:rPr>
        <w:rFonts w:ascii="Georgia" w:eastAsia="Calibri Light" w:hAnsi="Georgia" w:cs="Calibri Light"/>
        <w:b/>
        <w:bCs/>
        <w:color w:val="595959"/>
        <w:sz w:val="20"/>
        <w:szCs w:val="20"/>
        <w:u w:color="595959"/>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23"/>
      <w:gridCol w:w="696"/>
      <w:gridCol w:w="2239"/>
      <w:gridCol w:w="723"/>
      <w:gridCol w:w="1621"/>
      <w:gridCol w:w="2547"/>
    </w:tblGrid>
    <w:tr w:rsidR="00CE289C" w14:paraId="08CC2BAF" w14:textId="77777777" w:rsidTr="00CE289C">
      <w:tc>
        <w:tcPr>
          <w:tcW w:w="645" w:type="dxa"/>
          <w:vAlign w:val="center"/>
        </w:tcPr>
        <w:p w14:paraId="070FC936" w14:textId="472291E8" w:rsidR="00CE289C" w:rsidRPr="00A71FC8" w:rsidRDefault="00CE289C" w:rsidP="006F796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14445BFB" wp14:editId="6BA3D764">
                <wp:extent cx="296562" cy="296562"/>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826" cy="306826"/>
                        </a:xfrm>
                        <a:prstGeom prst="rect">
                          <a:avLst/>
                        </a:prstGeom>
                      </pic:spPr>
                    </pic:pic>
                  </a:graphicData>
                </a:graphic>
              </wp:inline>
            </w:drawing>
          </w:r>
        </w:p>
      </w:tc>
      <w:tc>
        <w:tcPr>
          <w:tcW w:w="2123" w:type="dxa"/>
          <w:vAlign w:val="center"/>
        </w:tcPr>
        <w:p w14:paraId="03A6CED3" w14:textId="4F6C8393" w:rsidR="00CE289C" w:rsidRPr="00A71FC8" w:rsidRDefault="00307987"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hyperlink r:id="rId2" w:history="1">
            <w:r w:rsidR="00CE289C" w:rsidRPr="00A71FC8">
              <w:rPr>
                <w:rStyle w:val="Hyperlink1"/>
                <w:rFonts w:ascii="Georgia" w:hAnsi="Georgia"/>
                <w:sz w:val="20"/>
                <w:szCs w:val="20"/>
              </w:rPr>
              <w:t>www.marfantrust.org</w:t>
            </w:r>
          </w:hyperlink>
          <w:r w:rsidR="00CE289C" w:rsidRPr="00A71FC8">
            <w:rPr>
              <w:rFonts w:ascii="Georgia" w:eastAsia="Calibri Light" w:hAnsi="Georgia" w:cs="Calibri Light"/>
              <w:color w:val="595959"/>
              <w:sz w:val="20"/>
              <w:szCs w:val="20"/>
              <w:u w:color="595959"/>
            </w:rPr>
            <w:t xml:space="preserve">  </w:t>
          </w:r>
        </w:p>
      </w:tc>
      <w:tc>
        <w:tcPr>
          <w:tcW w:w="696" w:type="dxa"/>
          <w:vAlign w:val="center"/>
        </w:tcPr>
        <w:p w14:paraId="31591C97" w14:textId="734152F8"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2C18E84F" wp14:editId="79DDD1B7">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431" cy="315431"/>
                        </a:xfrm>
                        <a:prstGeom prst="rect">
                          <a:avLst/>
                        </a:prstGeom>
                      </pic:spPr>
                    </pic:pic>
                  </a:graphicData>
                </a:graphic>
              </wp:inline>
            </w:drawing>
          </w:r>
        </w:p>
      </w:tc>
      <w:tc>
        <w:tcPr>
          <w:tcW w:w="2241" w:type="dxa"/>
          <w:vAlign w:val="center"/>
        </w:tcPr>
        <w:p w14:paraId="42AA9F94" w14:textId="37130FC9" w:rsidR="00CE289C" w:rsidRPr="00E202E6" w:rsidRDefault="00CE289C" w:rsidP="00CE289C">
          <w:pPr>
            <w:rPr>
              <w:rFonts w:ascii="Georgia" w:hAnsi="Georgia"/>
              <w:sz w:val="20"/>
              <w:szCs w:val="20"/>
              <w:lang w:val="en-GB"/>
            </w:rPr>
          </w:pPr>
          <w:r>
            <w:rPr>
              <w:rFonts w:ascii="Georgia" w:eastAsia="Calibri Light" w:hAnsi="Georgia" w:cs="Calibri Light"/>
              <w:color w:val="595959"/>
              <w:sz w:val="20"/>
              <w:szCs w:val="20"/>
              <w:u w:color="595959"/>
            </w:rPr>
            <w:t>info@marfantrust.org</w:t>
          </w:r>
        </w:p>
      </w:tc>
      <w:tc>
        <w:tcPr>
          <w:tcW w:w="724" w:type="dxa"/>
          <w:vAlign w:val="center"/>
        </w:tcPr>
        <w:p w14:paraId="26B8B8A0" w14:textId="7890EDB9"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6AFCBD81" wp14:editId="2F545064">
                <wp:extent cx="304800" cy="30480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730" cy="322730"/>
                        </a:xfrm>
                        <a:prstGeom prst="rect">
                          <a:avLst/>
                        </a:prstGeom>
                      </pic:spPr>
                    </pic:pic>
                  </a:graphicData>
                </a:graphic>
              </wp:inline>
            </w:drawing>
          </w:r>
        </w:p>
      </w:tc>
      <w:tc>
        <w:tcPr>
          <w:tcW w:w="1651" w:type="dxa"/>
          <w:vAlign w:val="center"/>
        </w:tcPr>
        <w:p w14:paraId="178F8D05" w14:textId="24081764"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sidRPr="00BA592F">
            <w:rPr>
              <w:rFonts w:ascii="Georgia" w:eastAsia="Calibri Light" w:hAnsi="Georgia" w:cs="Calibri Light"/>
              <w:color w:val="595959"/>
              <w:sz w:val="20"/>
              <w:szCs w:val="20"/>
              <w:u w:color="595959"/>
            </w:rPr>
            <w:t>033 3011 5256</w:t>
          </w:r>
        </w:p>
      </w:tc>
      <w:tc>
        <w:tcPr>
          <w:tcW w:w="2552" w:type="dxa"/>
          <w:vAlign w:val="center"/>
        </w:tcPr>
        <w:p w14:paraId="204817F7" w14:textId="05338FE6"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Pr>
              <w:noProof/>
              <w:lang w:eastAsia="en-GB"/>
            </w:rPr>
            <w:drawing>
              <wp:inline distT="0" distB="0" distL="0" distR="0" wp14:anchorId="26240BC0" wp14:editId="59B92555">
                <wp:extent cx="1367481" cy="415504"/>
                <wp:effectExtent l="0" t="0" r="4445" b="3810"/>
                <wp:docPr id="30" name="Picture 30" descr="Registered with the Fundraising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with the Fundraising Regul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6" cy="424512"/>
                        </a:xfrm>
                        <a:prstGeom prst="rect">
                          <a:avLst/>
                        </a:prstGeom>
                        <a:noFill/>
                        <a:ln>
                          <a:noFill/>
                        </a:ln>
                      </pic:spPr>
                    </pic:pic>
                  </a:graphicData>
                </a:graphic>
              </wp:inline>
            </w:drawing>
          </w:r>
        </w:p>
      </w:tc>
    </w:tr>
  </w:tbl>
  <w:p w14:paraId="6BDAE4A4" w14:textId="66546AB6" w:rsidR="0064128A" w:rsidRPr="003E40C0" w:rsidRDefault="0064128A" w:rsidP="0064128A">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91330E7" w14:textId="77777777" w:rsidR="0064128A" w:rsidRDefault="0064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D8C7" w14:textId="77777777" w:rsidR="00307987" w:rsidRDefault="00307987">
      <w:r>
        <w:separator/>
      </w:r>
    </w:p>
  </w:footnote>
  <w:footnote w:type="continuationSeparator" w:id="0">
    <w:p w14:paraId="0971CE83" w14:textId="77777777" w:rsidR="00307987" w:rsidRDefault="0030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B6E6" w14:textId="0B502465" w:rsidR="00F42872" w:rsidRDefault="00D17D6D" w:rsidP="00D17D6D">
    <w:pPr>
      <w:pStyle w:val="Header"/>
      <w:jc w:val="center"/>
    </w:pPr>
    <w:r>
      <w:rPr>
        <w:rFonts w:ascii="Calibri Light" w:eastAsia="Calibri Light" w:hAnsi="Calibri Light" w:cs="Calibri Light"/>
        <w:b/>
        <w:bCs/>
        <w:noProof/>
        <w:sz w:val="16"/>
        <w:szCs w:val="16"/>
      </w:rPr>
      <w:drawing>
        <wp:inline distT="0" distB="0" distL="0" distR="0" wp14:anchorId="409E9EE7" wp14:editId="2042ECF8">
          <wp:extent cx="3622431" cy="10257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410A16A0" w14:textId="5FF41FEA" w:rsidR="00F42872" w:rsidRDefault="00F42872">
    <w:pPr>
      <w:pStyle w:val="Header"/>
    </w:pPr>
  </w:p>
  <w:p w14:paraId="5A1F58A5" w14:textId="77777777" w:rsidR="00F42872" w:rsidRDefault="00F42872">
    <w:pPr>
      <w:pStyle w:val="Header"/>
    </w:pPr>
  </w:p>
  <w:p w14:paraId="1CE36A8D" w14:textId="5CAAE0DA" w:rsidR="00F42872" w:rsidRDefault="00F42872">
    <w:pPr>
      <w:pStyle w:val="Header"/>
    </w:pPr>
  </w:p>
  <w:p w14:paraId="5899A352" w14:textId="2CFEF19C" w:rsidR="00D83EBB" w:rsidRDefault="00D8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729F" w14:textId="51E016A5" w:rsidR="0064128A" w:rsidRDefault="005C1C9E" w:rsidP="0064128A">
    <w:pPr>
      <w:pStyle w:val="Body"/>
      <w:spacing w:after="120" w:line="240" w:lineRule="auto"/>
      <w:jc w:val="center"/>
      <w:rPr>
        <w:rFonts w:ascii="Calibri Light" w:eastAsia="Calibri Light" w:hAnsi="Calibri Light" w:cs="Calibri Light"/>
        <w:b/>
        <w:bCs/>
        <w:sz w:val="16"/>
        <w:szCs w:val="16"/>
      </w:rPr>
    </w:pPr>
    <w:r>
      <w:rPr>
        <w:rFonts w:ascii="Calibri Light" w:eastAsia="Calibri Light" w:hAnsi="Calibri Light" w:cs="Calibri Light"/>
        <w:b/>
        <w:bCs/>
        <w:noProof/>
        <w:sz w:val="16"/>
        <w:szCs w:val="16"/>
      </w:rPr>
      <w:drawing>
        <wp:inline distT="0" distB="0" distL="0" distR="0" wp14:anchorId="1CD1ABB5" wp14:editId="40276718">
          <wp:extent cx="3622431" cy="10257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5C089A7B" w14:textId="57E5F302" w:rsidR="00AE7798" w:rsidRPr="00E61E68" w:rsidRDefault="00AE7798" w:rsidP="00AE7798">
    <w:pPr>
      <w:jc w:val="center"/>
      <w:rPr>
        <w:rFonts w:asciiTheme="majorHAnsi" w:hAnsiTheme="majorHAnsi"/>
        <w:sz w:val="20"/>
        <w:szCs w:val="20"/>
        <w:lang w:val="en-GB"/>
      </w:rPr>
    </w:pPr>
    <w:r w:rsidRPr="00E61E68">
      <w:rPr>
        <w:rFonts w:asciiTheme="majorHAnsi" w:hAnsiTheme="majorHAnsi" w:cs="Segoe UI"/>
        <w:color w:val="242424"/>
        <w:sz w:val="20"/>
        <w:szCs w:val="20"/>
        <w:shd w:val="clear" w:color="auto" w:fill="FFFFFF"/>
      </w:rPr>
      <w:t>Marfan Trust, a CIO registered as a charity with charity number 1198847</w:t>
    </w:r>
  </w:p>
  <w:p w14:paraId="59A55518" w14:textId="1D5D3DB6" w:rsidR="0059456A" w:rsidRPr="004F1295" w:rsidRDefault="00AE7798" w:rsidP="00AE7798">
    <w:pPr>
      <w:jc w:val="center"/>
      <w:rPr>
        <w:rFonts w:asciiTheme="minorHAnsi" w:hAnsiTheme="minorHAnsi"/>
        <w:sz w:val="20"/>
        <w:szCs w:val="20"/>
        <w:u w:color="595959"/>
      </w:rPr>
    </w:pPr>
    <w:r w:rsidRPr="004F1295">
      <w:rPr>
        <w:rFonts w:asciiTheme="minorHAnsi" w:hAnsiTheme="minorHAnsi"/>
        <w:sz w:val="20"/>
        <w:szCs w:val="20"/>
        <w:u w:color="595959"/>
      </w:rPr>
      <w:t xml:space="preserve"> </w:t>
    </w:r>
    <w:r w:rsidR="0059456A" w:rsidRPr="004F1295">
      <w:rPr>
        <w:rFonts w:asciiTheme="minorHAnsi" w:hAnsiTheme="minorHAnsi"/>
        <w:sz w:val="20"/>
        <w:szCs w:val="20"/>
        <w:u w:color="595959"/>
      </w:rPr>
      <w:t xml:space="preserve">c/o 24 Oakfield Lane, </w:t>
    </w:r>
    <w:proofErr w:type="spellStart"/>
    <w:r w:rsidR="0059456A" w:rsidRPr="004F1295">
      <w:rPr>
        <w:rFonts w:asciiTheme="minorHAnsi" w:hAnsiTheme="minorHAnsi"/>
        <w:sz w:val="20"/>
        <w:szCs w:val="20"/>
        <w:u w:color="595959"/>
      </w:rPr>
      <w:t>Keston</w:t>
    </w:r>
    <w:proofErr w:type="spellEnd"/>
    <w:r w:rsidR="0059456A" w:rsidRPr="004F1295">
      <w:rPr>
        <w:rFonts w:asciiTheme="minorHAnsi" w:hAnsiTheme="minorHAnsi"/>
        <w:sz w:val="20"/>
        <w:szCs w:val="20"/>
        <w:u w:color="595959"/>
      </w:rPr>
      <w:t>, Kent, BR2 6BY</w:t>
    </w:r>
  </w:p>
  <w:p w14:paraId="36BE4DCA" w14:textId="7B56D4FC" w:rsidR="0059456A" w:rsidRPr="004F1295" w:rsidRDefault="0059456A" w:rsidP="005909AC">
    <w:pPr>
      <w:jc w:val="center"/>
      <w:rPr>
        <w:rStyle w:val="Heading2Char"/>
        <w:sz w:val="20"/>
        <w:szCs w:val="20"/>
      </w:rPr>
    </w:pPr>
    <w:r w:rsidRPr="006F796C">
      <w:rPr>
        <w:rFonts w:asciiTheme="majorHAnsi" w:eastAsia="Calibri Light" w:hAnsiTheme="majorHAnsi" w:cs="Arial"/>
        <w:b/>
        <w:bCs/>
        <w:color w:val="595959"/>
        <w:sz w:val="20"/>
        <w:szCs w:val="20"/>
        <w:lang w:val="fr-FR"/>
      </w:rPr>
      <w:t>Patrons:</w:t>
    </w:r>
    <w:r w:rsidRPr="006F796C">
      <w:rPr>
        <w:rFonts w:asciiTheme="majorHAnsi" w:eastAsia="Calibri Light" w:hAnsiTheme="majorHAnsi" w:cs="Arial"/>
        <w:color w:val="595959"/>
        <w:sz w:val="20"/>
        <w:szCs w:val="20"/>
      </w:rPr>
      <w:t xml:space="preserve"> </w:t>
    </w:r>
    <w:r w:rsidRPr="004F1295">
      <w:rPr>
        <w:rStyle w:val="Heading2Char"/>
        <w:sz w:val="20"/>
        <w:szCs w:val="20"/>
      </w:rPr>
      <w:t xml:space="preserve">Sir </w:t>
    </w:r>
    <w:proofErr w:type="spellStart"/>
    <w:r w:rsidRPr="004F1295">
      <w:rPr>
        <w:rStyle w:val="Heading2Char"/>
        <w:sz w:val="20"/>
        <w:szCs w:val="20"/>
      </w:rPr>
      <w:t>Magdi</w:t>
    </w:r>
    <w:proofErr w:type="spellEnd"/>
    <w:r w:rsidRPr="004F1295">
      <w:rPr>
        <w:rStyle w:val="Heading2Char"/>
        <w:sz w:val="20"/>
        <w:szCs w:val="20"/>
      </w:rPr>
      <w:t xml:space="preserve"> Yacoub FRCS</w:t>
    </w:r>
    <w:r w:rsidR="00076CA2">
      <w:rPr>
        <w:rStyle w:val="Heading2Char"/>
        <w:sz w:val="20"/>
        <w:szCs w:val="20"/>
      </w:rPr>
      <w:t xml:space="preserve">   </w:t>
    </w:r>
    <w:proofErr w:type="spellStart"/>
    <w:r w:rsidR="00076CA2">
      <w:rPr>
        <w:rStyle w:val="Heading2Char"/>
        <w:sz w:val="20"/>
        <w:szCs w:val="20"/>
      </w:rPr>
      <w:t>Dr</w:t>
    </w:r>
    <w:proofErr w:type="spellEnd"/>
    <w:r w:rsidR="00076CA2">
      <w:rPr>
        <w:rStyle w:val="Heading2Char"/>
        <w:sz w:val="20"/>
        <w:szCs w:val="20"/>
      </w:rPr>
      <w:t xml:space="preserve"> </w:t>
    </w:r>
    <w:r w:rsidRPr="004F1295">
      <w:rPr>
        <w:rStyle w:val="Heading2Char"/>
        <w:sz w:val="20"/>
        <w:szCs w:val="20"/>
      </w:rPr>
      <w:t xml:space="preserve">Lady </w:t>
    </w:r>
    <w:proofErr w:type="spellStart"/>
    <w:r w:rsidRPr="004F1295">
      <w:rPr>
        <w:rStyle w:val="Heading2Char"/>
        <w:sz w:val="20"/>
        <w:szCs w:val="20"/>
      </w:rPr>
      <w:t>Maryanna</w:t>
    </w:r>
    <w:proofErr w:type="spellEnd"/>
    <w:r w:rsidRPr="004F1295">
      <w:rPr>
        <w:rStyle w:val="Heading2Char"/>
        <w:sz w:val="20"/>
        <w:szCs w:val="20"/>
      </w:rPr>
      <w:t xml:space="preserve"> </w:t>
    </w:r>
    <w:proofErr w:type="spellStart"/>
    <w:r w:rsidRPr="004F1295">
      <w:rPr>
        <w:rStyle w:val="Heading2Char"/>
        <w:sz w:val="20"/>
        <w:szCs w:val="20"/>
      </w:rPr>
      <w:t>Tavener</w:t>
    </w:r>
    <w:proofErr w:type="spellEnd"/>
    <w:r w:rsidR="00076CA2">
      <w:rPr>
        <w:rStyle w:val="Heading2Char"/>
        <w:sz w:val="20"/>
        <w:szCs w:val="20"/>
      </w:rPr>
      <w:t xml:space="preserve">   </w:t>
    </w:r>
    <w:r w:rsidRPr="004F1295">
      <w:rPr>
        <w:rStyle w:val="Heading2Char"/>
        <w:sz w:val="20"/>
        <w:szCs w:val="20"/>
      </w:rPr>
      <w:t xml:space="preserve">Professor </w:t>
    </w:r>
    <w:proofErr w:type="spellStart"/>
    <w:r w:rsidRPr="004F1295">
      <w:rPr>
        <w:rStyle w:val="Heading2Char"/>
        <w:sz w:val="20"/>
        <w:szCs w:val="20"/>
      </w:rPr>
      <w:t>Marjan</w:t>
    </w:r>
    <w:proofErr w:type="spellEnd"/>
    <w:r w:rsidRPr="004F1295">
      <w:rPr>
        <w:rStyle w:val="Heading2Char"/>
        <w:sz w:val="20"/>
        <w:szCs w:val="20"/>
      </w:rPr>
      <w:t xml:space="preserve"> </w:t>
    </w:r>
    <w:proofErr w:type="spellStart"/>
    <w:r w:rsidRPr="004F1295">
      <w:rPr>
        <w:rStyle w:val="Heading2Char"/>
        <w:sz w:val="20"/>
        <w:szCs w:val="20"/>
      </w:rPr>
      <w:t>Jahangiri</w:t>
    </w:r>
    <w:proofErr w:type="spellEnd"/>
    <w:r w:rsidRPr="004F1295">
      <w:rPr>
        <w:rStyle w:val="Heading2Char"/>
        <w:sz w:val="20"/>
        <w:szCs w:val="20"/>
      </w:rPr>
      <w:t xml:space="preserve"> FRCS, FRCS (</w:t>
    </w:r>
    <w:proofErr w:type="spellStart"/>
    <w:r w:rsidRPr="004F1295">
      <w:rPr>
        <w:rStyle w:val="Heading2Char"/>
        <w:sz w:val="20"/>
        <w:szCs w:val="20"/>
      </w:rPr>
      <w:t>CTh</w:t>
    </w:r>
    <w:proofErr w:type="spellEnd"/>
    <w:r w:rsidRPr="004F1295">
      <w:rPr>
        <w:rStyle w:val="Heading2Char"/>
        <w:sz w:val="20"/>
        <w:szCs w:val="20"/>
      </w:rPr>
      <w:t>)</w:t>
    </w:r>
    <w:r w:rsidRPr="004F1295">
      <w:rPr>
        <w:rStyle w:val="Heading2Char"/>
        <w:sz w:val="20"/>
        <w:szCs w:val="20"/>
      </w:rPr>
      <w:br/>
    </w:r>
    <w:r w:rsidR="00F453CF" w:rsidRPr="004F1295">
      <w:rPr>
        <w:rStyle w:val="Heading2Char"/>
        <w:sz w:val="20"/>
        <w:szCs w:val="20"/>
      </w:rPr>
      <w:t xml:space="preserve">Professor John Pepper OBE, MA, </w:t>
    </w:r>
    <w:proofErr w:type="spellStart"/>
    <w:r w:rsidR="00F453CF" w:rsidRPr="004F1295">
      <w:rPr>
        <w:rStyle w:val="Heading2Char"/>
        <w:sz w:val="20"/>
        <w:szCs w:val="20"/>
      </w:rPr>
      <w:t>MChir</w:t>
    </w:r>
    <w:proofErr w:type="spellEnd"/>
    <w:r w:rsidR="00F453CF" w:rsidRPr="004F1295">
      <w:rPr>
        <w:rStyle w:val="Heading2Char"/>
        <w:sz w:val="20"/>
        <w:szCs w:val="20"/>
      </w:rPr>
      <w:t>, FRCS, FESC</w:t>
    </w:r>
    <w:r w:rsidR="00076CA2">
      <w:rPr>
        <w:rStyle w:val="Heading2Char"/>
        <w:sz w:val="20"/>
        <w:szCs w:val="20"/>
      </w:rPr>
      <w:t xml:space="preserve">   </w:t>
    </w:r>
    <w:proofErr w:type="spellStart"/>
    <w:r w:rsidRPr="004F1295">
      <w:rPr>
        <w:rStyle w:val="Heading2Char"/>
        <w:sz w:val="20"/>
        <w:szCs w:val="20"/>
      </w:rPr>
      <w:t>Mr</w:t>
    </w:r>
    <w:proofErr w:type="spellEnd"/>
    <w:r w:rsidRPr="004F1295">
      <w:rPr>
        <w:rStyle w:val="Heading2Char"/>
        <w:sz w:val="20"/>
        <w:szCs w:val="20"/>
      </w:rPr>
      <w:t xml:space="preserve"> Ulrich Rosendahl MD, FETCS</w:t>
    </w:r>
    <w:r w:rsidR="005909AC">
      <w:rPr>
        <w:rStyle w:val="Heading2Char"/>
        <w:sz w:val="20"/>
        <w:szCs w:val="20"/>
      </w:rPr>
      <w:t xml:space="preserve">     </w:t>
    </w:r>
  </w:p>
  <w:p w14:paraId="5381E603" w14:textId="6F1D6B8F" w:rsidR="0064128A" w:rsidRPr="006F796C" w:rsidRDefault="0064128A" w:rsidP="0059456A">
    <w:pPr>
      <w:pStyle w:val="Body"/>
      <w:spacing w:after="0" w:line="240" w:lineRule="auto"/>
      <w:jc w:val="center"/>
      <w:rPr>
        <w:rFonts w:asciiTheme="majorHAnsi" w:hAnsiTheme="majorHAnsi" w:cs="Arial"/>
        <w:color w:val="59595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C2E0D"/>
    <w:multiLevelType w:val="hybridMultilevel"/>
    <w:tmpl w:val="EE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46339"/>
    <w:multiLevelType w:val="hybridMultilevel"/>
    <w:tmpl w:val="71984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D"/>
    <w:rsid w:val="0003235A"/>
    <w:rsid w:val="00063D6A"/>
    <w:rsid w:val="00076CA2"/>
    <w:rsid w:val="000D7F2F"/>
    <w:rsid w:val="00120A9B"/>
    <w:rsid w:val="001D062F"/>
    <w:rsid w:val="00207A97"/>
    <w:rsid w:val="00265B65"/>
    <w:rsid w:val="00274E51"/>
    <w:rsid w:val="0029434C"/>
    <w:rsid w:val="002D1570"/>
    <w:rsid w:val="00305859"/>
    <w:rsid w:val="00307987"/>
    <w:rsid w:val="00357810"/>
    <w:rsid w:val="003803C3"/>
    <w:rsid w:val="0038608B"/>
    <w:rsid w:val="003A10BA"/>
    <w:rsid w:val="003A38F4"/>
    <w:rsid w:val="003C0418"/>
    <w:rsid w:val="003D0701"/>
    <w:rsid w:val="003E40C0"/>
    <w:rsid w:val="0040337C"/>
    <w:rsid w:val="004877A0"/>
    <w:rsid w:val="004D4BE4"/>
    <w:rsid w:val="0050728A"/>
    <w:rsid w:val="00511235"/>
    <w:rsid w:val="00540301"/>
    <w:rsid w:val="005909AC"/>
    <w:rsid w:val="0059456A"/>
    <w:rsid w:val="005A1BE4"/>
    <w:rsid w:val="005C1C9E"/>
    <w:rsid w:val="005E5C10"/>
    <w:rsid w:val="00603B1D"/>
    <w:rsid w:val="00610131"/>
    <w:rsid w:val="0064128A"/>
    <w:rsid w:val="00673FAD"/>
    <w:rsid w:val="006B3354"/>
    <w:rsid w:val="006C1AEC"/>
    <w:rsid w:val="006F2CCD"/>
    <w:rsid w:val="006F796C"/>
    <w:rsid w:val="00726514"/>
    <w:rsid w:val="0077149D"/>
    <w:rsid w:val="007A528B"/>
    <w:rsid w:val="007D7C8E"/>
    <w:rsid w:val="00812591"/>
    <w:rsid w:val="008225DD"/>
    <w:rsid w:val="00866D61"/>
    <w:rsid w:val="0088194D"/>
    <w:rsid w:val="00885EC3"/>
    <w:rsid w:val="008C6C80"/>
    <w:rsid w:val="008D6CFB"/>
    <w:rsid w:val="008E22A9"/>
    <w:rsid w:val="009315E1"/>
    <w:rsid w:val="009320CE"/>
    <w:rsid w:val="0094052F"/>
    <w:rsid w:val="0099690D"/>
    <w:rsid w:val="009B46F5"/>
    <w:rsid w:val="00A169B9"/>
    <w:rsid w:val="00A66478"/>
    <w:rsid w:val="00A71FC8"/>
    <w:rsid w:val="00A82279"/>
    <w:rsid w:val="00AC2CF5"/>
    <w:rsid w:val="00AE7798"/>
    <w:rsid w:val="00B91B78"/>
    <w:rsid w:val="00BA592F"/>
    <w:rsid w:val="00BB7C24"/>
    <w:rsid w:val="00BD2DFF"/>
    <w:rsid w:val="00BF50A3"/>
    <w:rsid w:val="00C008FC"/>
    <w:rsid w:val="00C13666"/>
    <w:rsid w:val="00CE234D"/>
    <w:rsid w:val="00CE289C"/>
    <w:rsid w:val="00D17D6D"/>
    <w:rsid w:val="00D2365D"/>
    <w:rsid w:val="00D83EBB"/>
    <w:rsid w:val="00DA2586"/>
    <w:rsid w:val="00DB66EB"/>
    <w:rsid w:val="00DF1E75"/>
    <w:rsid w:val="00E05F28"/>
    <w:rsid w:val="00E202E6"/>
    <w:rsid w:val="00E4118C"/>
    <w:rsid w:val="00E61E68"/>
    <w:rsid w:val="00EA2841"/>
    <w:rsid w:val="00EC3187"/>
    <w:rsid w:val="00ED3253"/>
    <w:rsid w:val="00F309C0"/>
    <w:rsid w:val="00F3605E"/>
    <w:rsid w:val="00F42872"/>
    <w:rsid w:val="00F453CF"/>
    <w:rsid w:val="00F7599D"/>
    <w:rsid w:val="00F93FE6"/>
    <w:rsid w:val="00FE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A5DE"/>
  <w15:docId w15:val="{93720DC4-71DF-354B-9936-6C6CCAB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594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A82279"/>
    <w:pPr>
      <w:spacing w:after="200" w:line="276" w:lineRule="auto"/>
    </w:pPr>
    <w:rPr>
      <w:rFonts w:ascii="Georgia" w:eastAsia="Calibri" w:hAnsi="Georgia" w:cs="Calibri"/>
      <w:color w:val="000000"/>
      <w:sz w:val="24"/>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00"/>
      <w:sz w:val="16"/>
      <w:szCs w:val="16"/>
      <w:u w:val="none" w:color="000000"/>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595959"/>
      <w:sz w:val="18"/>
      <w:szCs w:val="18"/>
      <w:u w:val="none" w:color="595959"/>
    </w:rPr>
  </w:style>
  <w:style w:type="paragraph" w:styleId="Footer">
    <w:name w:val="footer"/>
    <w:basedOn w:val="Normal"/>
    <w:link w:val="FooterChar"/>
    <w:uiPriority w:val="99"/>
    <w:unhideWhenUsed/>
    <w:rsid w:val="0077149D"/>
    <w:pPr>
      <w:tabs>
        <w:tab w:val="center" w:pos="4680"/>
        <w:tab w:val="right" w:pos="9360"/>
      </w:tabs>
    </w:pPr>
  </w:style>
  <w:style w:type="character" w:customStyle="1" w:styleId="FooterChar">
    <w:name w:val="Footer Char"/>
    <w:basedOn w:val="DefaultParagraphFont"/>
    <w:link w:val="Footer"/>
    <w:uiPriority w:val="99"/>
    <w:rsid w:val="0077149D"/>
    <w:rPr>
      <w:sz w:val="24"/>
      <w:szCs w:val="24"/>
      <w:lang w:val="en-US"/>
    </w:rPr>
  </w:style>
  <w:style w:type="paragraph" w:styleId="ListParagraph">
    <w:name w:val="List Paragraph"/>
    <w:basedOn w:val="Normal"/>
    <w:uiPriority w:val="34"/>
    <w:qFormat/>
    <w:rsid w:val="0072651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BB7C24"/>
    <w:rPr>
      <w:color w:val="605E5C"/>
      <w:shd w:val="clear" w:color="auto" w:fill="E1DFDD"/>
    </w:rPr>
  </w:style>
  <w:style w:type="character" w:customStyle="1" w:styleId="apple-converted-space">
    <w:name w:val="apple-converted-space"/>
    <w:basedOn w:val="DefaultParagraphFont"/>
    <w:rsid w:val="008D6CFB"/>
  </w:style>
  <w:style w:type="table" w:styleId="TableGrid">
    <w:name w:val="Table Grid"/>
    <w:basedOn w:val="TableNormal"/>
    <w:uiPriority w:val="39"/>
    <w:rsid w:val="00E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after="280" w:line="264" w:lineRule="auto"/>
      <w:contextualSpacing/>
    </w:pPr>
    <w:rPr>
      <w:rFonts w:asciiTheme="minorHAnsi" w:eastAsiaTheme="minorEastAsia" w:hAnsiTheme="minorHAnsi" w:cstheme="minorBidi"/>
      <w:color w:val="7F7F7F" w:themeColor="text1" w:themeTint="80"/>
      <w:sz w:val="20"/>
      <w:szCs w:val="18"/>
      <w:bdr w:val="none" w:sz="0" w:space="0" w:color="auto"/>
      <w:lang w:eastAsia="ja-JP"/>
    </w:rPr>
  </w:style>
  <w:style w:type="paragraph" w:styleId="Date">
    <w:name w:val="Date"/>
    <w:basedOn w:val="Normal"/>
    <w:next w:val="Address"/>
    <w:link w:val="DateChar"/>
    <w:uiPriority w:val="2"/>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720" w:after="280"/>
      <w:contextualSpacing/>
    </w:pPr>
    <w:rPr>
      <w:rFonts w:asciiTheme="majorHAnsi" w:eastAsiaTheme="minorEastAsia" w:hAnsiTheme="majorHAnsi" w:cstheme="minorBidi"/>
      <w:bCs/>
      <w:color w:val="A7A7A7" w:themeColor="text2"/>
      <w:szCs w:val="18"/>
      <w:bdr w:val="none" w:sz="0" w:space="0" w:color="auto"/>
      <w:lang w:eastAsia="ja-JP"/>
    </w:rPr>
  </w:style>
  <w:style w:type="character" w:customStyle="1" w:styleId="DateChar">
    <w:name w:val="Date Char"/>
    <w:basedOn w:val="DefaultParagraphFont"/>
    <w:link w:val="Date"/>
    <w:uiPriority w:val="2"/>
    <w:rsid w:val="007A528B"/>
    <w:rPr>
      <w:rFonts w:asciiTheme="majorHAnsi" w:eastAsiaTheme="minorEastAsia" w:hAnsiTheme="majorHAnsi" w:cstheme="minorBidi"/>
      <w:bCs/>
      <w:color w:val="A7A7A7" w:themeColor="text2"/>
      <w:sz w:val="24"/>
      <w:szCs w:val="18"/>
      <w:bdr w:val="none" w:sz="0" w:space="0" w:color="auto"/>
      <w:lang w:val="en-US" w:eastAsia="ja-JP"/>
    </w:rPr>
  </w:style>
  <w:style w:type="paragraph" w:styleId="Salutation">
    <w:name w:val="Salutation"/>
    <w:basedOn w:val="Normal"/>
    <w:next w:val="Normal"/>
    <w:link w:val="SalutationChar"/>
    <w:uiPriority w:val="4"/>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800" w:after="180"/>
    </w:pPr>
    <w:rPr>
      <w:rFonts w:asciiTheme="majorHAnsi" w:eastAsiaTheme="minorEastAsia" w:hAnsiTheme="majorHAnsi" w:cstheme="minorBidi"/>
      <w:bCs/>
      <w:color w:val="A7A7A7" w:themeColor="text2"/>
      <w:szCs w:val="18"/>
      <w:bdr w:val="none" w:sz="0" w:space="0" w:color="auto"/>
      <w:lang w:eastAsia="ja-JP"/>
    </w:rPr>
  </w:style>
  <w:style w:type="character" w:customStyle="1" w:styleId="SalutationChar">
    <w:name w:val="Salutation Char"/>
    <w:basedOn w:val="DefaultParagraphFont"/>
    <w:link w:val="Salutation"/>
    <w:uiPriority w:val="4"/>
    <w:rsid w:val="007A528B"/>
    <w:rPr>
      <w:rFonts w:asciiTheme="majorHAnsi" w:eastAsiaTheme="minorEastAsia" w:hAnsiTheme="majorHAnsi" w:cstheme="minorBidi"/>
      <w:bCs/>
      <w:color w:val="A7A7A7" w:themeColor="text2"/>
      <w:sz w:val="24"/>
      <w:szCs w:val="18"/>
      <w:bdr w:val="none" w:sz="0" w:space="0" w:color="auto"/>
      <w:lang w:val="en-US" w:eastAsia="ja-JP"/>
    </w:rPr>
  </w:style>
  <w:style w:type="character" w:customStyle="1" w:styleId="Heading2Char">
    <w:name w:val="Heading 2 Char"/>
    <w:basedOn w:val="DefaultParagraphFont"/>
    <w:link w:val="Heading2"/>
    <w:uiPriority w:val="9"/>
    <w:rsid w:val="0059456A"/>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333">
      <w:bodyDiv w:val="1"/>
      <w:marLeft w:val="0"/>
      <w:marRight w:val="0"/>
      <w:marTop w:val="0"/>
      <w:marBottom w:val="0"/>
      <w:divBdr>
        <w:top w:val="none" w:sz="0" w:space="0" w:color="auto"/>
        <w:left w:val="none" w:sz="0" w:space="0" w:color="auto"/>
        <w:bottom w:val="none" w:sz="0" w:space="0" w:color="auto"/>
        <w:right w:val="none" w:sz="0" w:space="0" w:color="auto"/>
      </w:divBdr>
    </w:div>
    <w:div w:id="410784817">
      <w:bodyDiv w:val="1"/>
      <w:marLeft w:val="0"/>
      <w:marRight w:val="0"/>
      <w:marTop w:val="0"/>
      <w:marBottom w:val="0"/>
      <w:divBdr>
        <w:top w:val="none" w:sz="0" w:space="0" w:color="auto"/>
        <w:left w:val="none" w:sz="0" w:space="0" w:color="auto"/>
        <w:bottom w:val="none" w:sz="0" w:space="0" w:color="auto"/>
        <w:right w:val="none" w:sz="0" w:space="0" w:color="auto"/>
      </w:divBdr>
    </w:div>
    <w:div w:id="499274004">
      <w:bodyDiv w:val="1"/>
      <w:marLeft w:val="0"/>
      <w:marRight w:val="0"/>
      <w:marTop w:val="0"/>
      <w:marBottom w:val="0"/>
      <w:divBdr>
        <w:top w:val="none" w:sz="0" w:space="0" w:color="auto"/>
        <w:left w:val="none" w:sz="0" w:space="0" w:color="auto"/>
        <w:bottom w:val="none" w:sz="0" w:space="0" w:color="auto"/>
        <w:right w:val="none" w:sz="0" w:space="0" w:color="auto"/>
      </w:divBdr>
    </w:div>
    <w:div w:id="1420785840">
      <w:bodyDiv w:val="1"/>
      <w:marLeft w:val="0"/>
      <w:marRight w:val="0"/>
      <w:marTop w:val="0"/>
      <w:marBottom w:val="0"/>
      <w:divBdr>
        <w:top w:val="none" w:sz="0" w:space="0" w:color="auto"/>
        <w:left w:val="none" w:sz="0" w:space="0" w:color="auto"/>
        <w:bottom w:val="none" w:sz="0" w:space="0" w:color="auto"/>
        <w:right w:val="none" w:sz="0" w:space="0" w:color="auto"/>
      </w:divBdr>
    </w:div>
    <w:div w:id="1975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arfantrust.org"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E6D9-82E8-6C44-98F0-2247D87E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Hilton, Victoria</cp:lastModifiedBy>
  <cp:revision>2</cp:revision>
  <cp:lastPrinted>2022-04-28T13:37:00Z</cp:lastPrinted>
  <dcterms:created xsi:type="dcterms:W3CDTF">2024-10-23T14:00:00Z</dcterms:created>
  <dcterms:modified xsi:type="dcterms:W3CDTF">2024-10-23T14:00:00Z</dcterms:modified>
</cp:coreProperties>
</file>