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v:background id="_x0000_s1025" o:bwmode="white" fillcolor="white [3212]">
      <v:fill r:id="rId7" o:title="5%" type="pattern"/>
    </v:background>
  </w:background>
  <w:body>
    <w:p w14:paraId="191A5747" w14:textId="39DFD0D2" w:rsidR="0078265F" w:rsidRPr="00E8615D" w:rsidRDefault="00116D0B" w:rsidP="006C4AB2">
      <w:pPr>
        <w:rPr>
          <w:rFonts w:asciiTheme="minorHAnsi" w:hAnsiTheme="minorHAnsi"/>
          <w:b/>
          <w:bCs/>
          <w:color w:val="3E3E3E"/>
          <w:spacing w:val="-8"/>
          <w:sz w:val="32"/>
          <w:szCs w:val="32"/>
          <w:u w:val="single"/>
        </w:rPr>
      </w:pPr>
      <w:bookmarkStart w:id="0" w:name="_GoBack"/>
      <w:bookmarkEnd w:id="0"/>
      <w:r w:rsidRPr="00007147">
        <w:rPr>
          <w:noProof/>
        </w:rPr>
        <w:drawing>
          <wp:inline distT="0" distB="0" distL="0" distR="0" wp14:anchorId="191A5832" wp14:editId="191A5833">
            <wp:extent cx="4039164" cy="88594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9164" cy="885949"/>
                    </a:xfrm>
                    <a:prstGeom prst="rect">
                      <a:avLst/>
                    </a:prstGeom>
                  </pic:spPr>
                </pic:pic>
              </a:graphicData>
            </a:graphic>
          </wp:inline>
        </w:drawing>
      </w:r>
      <w:r w:rsidR="006C4AB2" w:rsidRPr="00982084">
        <w:rPr>
          <w:noProof/>
        </w:rPr>
        <w:drawing>
          <wp:inline distT="0" distB="0" distL="0" distR="0" wp14:anchorId="5A5ADB4F" wp14:editId="6A9C496D">
            <wp:extent cx="962025" cy="962025"/>
            <wp:effectExtent l="0" t="0" r="9525" b="9525"/>
            <wp:docPr id="2" name="Picture 2" descr="Able Logo FIN-0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le Logo FIN-03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191A5748" w14:textId="77777777" w:rsidR="00976F4C" w:rsidRPr="00E8615D" w:rsidRDefault="004F1BCB" w:rsidP="006E403B">
      <w:pPr>
        <w:shd w:val="clear" w:color="auto" w:fill="FFFFFF"/>
        <w:jc w:val="center"/>
        <w:rPr>
          <w:rFonts w:asciiTheme="minorHAnsi" w:hAnsiTheme="minorHAnsi"/>
          <w:b/>
          <w:bCs/>
          <w:color w:val="3E3E3E"/>
          <w:spacing w:val="-8"/>
          <w:sz w:val="32"/>
          <w:szCs w:val="32"/>
          <w:u w:val="single"/>
        </w:rPr>
      </w:pPr>
      <w:r>
        <w:rPr>
          <w:rFonts w:asciiTheme="minorHAnsi" w:hAnsiTheme="minorHAnsi"/>
          <w:b/>
          <w:bCs/>
          <w:color w:val="3E3E3E"/>
          <w:spacing w:val="-8"/>
          <w:sz w:val="32"/>
          <w:szCs w:val="32"/>
          <w:u w:val="single"/>
        </w:rPr>
        <w:t>NORTHDALE</w:t>
      </w:r>
    </w:p>
    <w:p w14:paraId="191A5749" w14:textId="77777777" w:rsidR="000C7C00" w:rsidRDefault="000C7C00" w:rsidP="006E403B">
      <w:pPr>
        <w:shd w:val="clear" w:color="auto" w:fill="FFFFFF"/>
        <w:jc w:val="center"/>
        <w:rPr>
          <w:rFonts w:asciiTheme="minorHAnsi" w:hAnsiTheme="minorHAnsi"/>
          <w:b/>
          <w:bCs/>
          <w:color w:val="3E3E3E"/>
          <w:spacing w:val="-8"/>
          <w:sz w:val="32"/>
          <w:szCs w:val="32"/>
          <w:u w:val="single"/>
        </w:rPr>
      </w:pPr>
      <w:r w:rsidRPr="00E8615D">
        <w:rPr>
          <w:rFonts w:asciiTheme="minorHAnsi" w:hAnsiTheme="minorHAnsi"/>
          <w:b/>
          <w:bCs/>
          <w:color w:val="3E3E3E"/>
          <w:spacing w:val="-8"/>
          <w:sz w:val="32"/>
          <w:szCs w:val="32"/>
          <w:u w:val="single"/>
        </w:rPr>
        <w:t>POLICY AND PROCEDURES</w:t>
      </w:r>
    </w:p>
    <w:p w14:paraId="191A574A" w14:textId="77777777" w:rsidR="00D67561" w:rsidRPr="00D67561" w:rsidRDefault="00D67561" w:rsidP="006E403B">
      <w:pPr>
        <w:shd w:val="clear" w:color="auto" w:fill="FFFFFF"/>
        <w:jc w:val="center"/>
        <w:rPr>
          <w:rFonts w:asciiTheme="minorHAnsi" w:hAnsiTheme="minorHAnsi"/>
          <w:b/>
          <w:bCs/>
          <w:color w:val="3E3E3E"/>
          <w:spacing w:val="-8"/>
          <w:sz w:val="28"/>
          <w:szCs w:val="28"/>
          <w:u w:val="single"/>
        </w:rPr>
      </w:pPr>
    </w:p>
    <w:p w14:paraId="191A574B" w14:textId="77777777" w:rsidR="00D67561" w:rsidRPr="00D67561" w:rsidRDefault="005A2647" w:rsidP="006E403B">
      <w:pPr>
        <w:shd w:val="clear" w:color="auto" w:fill="FFFFFF"/>
        <w:jc w:val="center"/>
        <w:rPr>
          <w:rFonts w:asciiTheme="minorHAnsi" w:hAnsiTheme="minorHAnsi"/>
          <w:b/>
          <w:bCs/>
          <w:color w:val="3E3E3E"/>
          <w:spacing w:val="-8"/>
          <w:sz w:val="28"/>
          <w:szCs w:val="28"/>
          <w:u w:val="single"/>
        </w:rPr>
      </w:pPr>
      <w:r>
        <w:rPr>
          <w:rFonts w:asciiTheme="minorHAnsi" w:hAnsiTheme="minorHAnsi"/>
          <w:b/>
          <w:bCs/>
          <w:color w:val="3E3E3E"/>
          <w:spacing w:val="-8"/>
          <w:sz w:val="28"/>
          <w:szCs w:val="28"/>
          <w:u w:val="single"/>
        </w:rPr>
        <w:t xml:space="preserve">HEALTH AND </w:t>
      </w:r>
      <w:r w:rsidR="00AD4F22">
        <w:rPr>
          <w:rFonts w:asciiTheme="minorHAnsi" w:hAnsiTheme="minorHAnsi"/>
          <w:b/>
          <w:bCs/>
          <w:color w:val="3E3E3E"/>
          <w:spacing w:val="-8"/>
          <w:sz w:val="28"/>
          <w:szCs w:val="28"/>
          <w:u w:val="single"/>
        </w:rPr>
        <w:t xml:space="preserve">MENTAL </w:t>
      </w:r>
      <w:r>
        <w:rPr>
          <w:rFonts w:asciiTheme="minorHAnsi" w:hAnsiTheme="minorHAnsi"/>
          <w:b/>
          <w:bCs/>
          <w:color w:val="3E3E3E"/>
          <w:spacing w:val="-8"/>
          <w:sz w:val="28"/>
          <w:szCs w:val="28"/>
          <w:u w:val="single"/>
        </w:rPr>
        <w:t>WELLBEING</w:t>
      </w:r>
    </w:p>
    <w:p w14:paraId="191A574C" w14:textId="77777777" w:rsidR="00D67561" w:rsidRPr="00C17305" w:rsidRDefault="00D67561" w:rsidP="006E403B">
      <w:pPr>
        <w:shd w:val="clear" w:color="auto" w:fill="FFFFFF"/>
        <w:jc w:val="center"/>
        <w:rPr>
          <w:rFonts w:asciiTheme="minorHAnsi" w:hAnsiTheme="minorHAnsi" w:cstheme="minorHAnsi"/>
          <w:b/>
          <w:bCs/>
          <w:color w:val="3E3E3E"/>
          <w:spacing w:val="-8"/>
          <w:sz w:val="22"/>
          <w:szCs w:val="22"/>
          <w:u w:val="single"/>
        </w:rPr>
      </w:pPr>
    </w:p>
    <w:p w14:paraId="191A574D" w14:textId="77777777" w:rsidR="00D2370E" w:rsidRPr="007E75DA" w:rsidRDefault="005A2647" w:rsidP="00D67561">
      <w:pPr>
        <w:shd w:val="clear" w:color="auto" w:fill="FFFFFF"/>
        <w:rPr>
          <w:rFonts w:asciiTheme="minorHAnsi" w:hAnsiTheme="minorHAnsi" w:cstheme="minorHAnsi"/>
          <w:b/>
          <w:sz w:val="28"/>
          <w:szCs w:val="28"/>
          <w:u w:val="single"/>
        </w:rPr>
      </w:pPr>
      <w:r w:rsidRPr="007E75DA">
        <w:rPr>
          <w:rFonts w:asciiTheme="minorHAnsi" w:hAnsiTheme="minorHAnsi" w:cstheme="minorHAnsi"/>
          <w:b/>
          <w:sz w:val="28"/>
          <w:szCs w:val="28"/>
          <w:u w:val="single"/>
        </w:rPr>
        <w:t>Introduction</w:t>
      </w:r>
    </w:p>
    <w:p w14:paraId="191A574E" w14:textId="77777777" w:rsidR="00D2370E" w:rsidRPr="00C55914" w:rsidRDefault="00D2370E" w:rsidP="00D67561">
      <w:pPr>
        <w:shd w:val="clear" w:color="auto" w:fill="FFFFFF"/>
        <w:rPr>
          <w:rFonts w:asciiTheme="minorHAnsi" w:hAnsiTheme="minorHAnsi" w:cstheme="minorHAnsi"/>
          <w:sz w:val="24"/>
          <w:szCs w:val="24"/>
        </w:rPr>
      </w:pPr>
    </w:p>
    <w:p w14:paraId="191A574F" w14:textId="77777777" w:rsidR="00AD4F22" w:rsidRPr="00C17305" w:rsidRDefault="00AD4F22" w:rsidP="00D67561">
      <w:pPr>
        <w:shd w:val="clear" w:color="auto" w:fill="FFFFFF"/>
        <w:rPr>
          <w:rFonts w:asciiTheme="minorHAnsi" w:hAnsiTheme="minorHAnsi" w:cstheme="minorHAnsi"/>
          <w:sz w:val="22"/>
          <w:szCs w:val="22"/>
        </w:rPr>
      </w:pPr>
      <w:r w:rsidRPr="00C17305">
        <w:rPr>
          <w:rFonts w:asciiTheme="minorHAnsi" w:hAnsiTheme="minorHAnsi" w:cstheme="minorHAnsi"/>
          <w:sz w:val="22"/>
          <w:szCs w:val="22"/>
        </w:rPr>
        <w:t xml:space="preserve">Northdale </w:t>
      </w:r>
      <w:r w:rsidR="005A2647" w:rsidRPr="00C17305">
        <w:rPr>
          <w:rFonts w:asciiTheme="minorHAnsi" w:hAnsiTheme="minorHAnsi" w:cstheme="minorHAnsi"/>
          <w:sz w:val="22"/>
          <w:szCs w:val="22"/>
        </w:rPr>
        <w:t xml:space="preserve">recognises that supporting the mental wellbeing of our employees is an important for both individuals and </w:t>
      </w:r>
      <w:r w:rsidR="006371E1">
        <w:rPr>
          <w:rFonts w:asciiTheme="minorHAnsi" w:hAnsiTheme="minorHAnsi" w:cstheme="minorHAnsi"/>
          <w:sz w:val="22"/>
          <w:szCs w:val="22"/>
        </w:rPr>
        <w:t>Northdale</w:t>
      </w:r>
      <w:r w:rsidR="005A2647" w:rsidRPr="00C17305">
        <w:rPr>
          <w:rFonts w:asciiTheme="minorHAnsi" w:hAnsiTheme="minorHAnsi" w:cstheme="minorHAnsi"/>
          <w:sz w:val="22"/>
          <w:szCs w:val="22"/>
        </w:rPr>
        <w:t xml:space="preserve">. </w:t>
      </w:r>
      <w:r w:rsidR="00C17305">
        <w:rPr>
          <w:rFonts w:asciiTheme="minorHAnsi" w:hAnsiTheme="minorHAnsi" w:cstheme="minorHAnsi"/>
          <w:sz w:val="22"/>
          <w:szCs w:val="22"/>
        </w:rPr>
        <w:t xml:space="preserve"> </w:t>
      </w:r>
      <w:r w:rsidR="005A2647" w:rsidRPr="00C17305">
        <w:rPr>
          <w:rFonts w:asciiTheme="minorHAnsi" w:hAnsiTheme="minorHAnsi" w:cstheme="minorHAnsi"/>
          <w:sz w:val="22"/>
          <w:szCs w:val="22"/>
        </w:rPr>
        <w:t xml:space="preserve">Mental wellbeing is a key factor in an individual’s health and safety, social wellbeing and productivity. By promoting good mental health, the positive benefits are realised by individuals, their families and the broader society. </w:t>
      </w:r>
      <w:r w:rsidR="00C17305">
        <w:rPr>
          <w:rFonts w:asciiTheme="minorHAnsi" w:hAnsiTheme="minorHAnsi" w:cstheme="minorHAnsi"/>
          <w:sz w:val="22"/>
          <w:szCs w:val="22"/>
        </w:rPr>
        <w:t xml:space="preserve"> </w:t>
      </w:r>
      <w:r w:rsidR="005A2647" w:rsidRPr="00C17305">
        <w:rPr>
          <w:rFonts w:asciiTheme="minorHAnsi" w:hAnsiTheme="minorHAnsi" w:cstheme="minorHAnsi"/>
          <w:sz w:val="22"/>
          <w:szCs w:val="22"/>
        </w:rPr>
        <w:t>The many different aspects of mental ill-health and stress are associated with a broader range of illnesses and disabil</w:t>
      </w:r>
      <w:r w:rsidRPr="00C17305">
        <w:rPr>
          <w:rFonts w:asciiTheme="minorHAnsi" w:hAnsiTheme="minorHAnsi" w:cstheme="minorHAnsi"/>
          <w:sz w:val="22"/>
          <w:szCs w:val="22"/>
        </w:rPr>
        <w:t>ities within our society today.</w:t>
      </w:r>
    </w:p>
    <w:p w14:paraId="191A5750" w14:textId="77777777" w:rsidR="00AD4F22" w:rsidRPr="00C17305" w:rsidRDefault="00AD4F22" w:rsidP="00D67561">
      <w:pPr>
        <w:shd w:val="clear" w:color="auto" w:fill="FFFFFF"/>
        <w:rPr>
          <w:rFonts w:asciiTheme="minorHAnsi" w:hAnsiTheme="minorHAnsi" w:cstheme="minorHAnsi"/>
          <w:sz w:val="22"/>
          <w:szCs w:val="22"/>
        </w:rPr>
      </w:pPr>
    </w:p>
    <w:p w14:paraId="191A5751" w14:textId="77777777" w:rsidR="005A2647" w:rsidRPr="00C17305" w:rsidRDefault="005A2647" w:rsidP="00D67561">
      <w:pPr>
        <w:shd w:val="clear" w:color="auto" w:fill="FFFFFF"/>
        <w:rPr>
          <w:rFonts w:asciiTheme="minorHAnsi" w:hAnsiTheme="minorHAnsi" w:cstheme="minorHAnsi"/>
          <w:sz w:val="22"/>
          <w:szCs w:val="22"/>
        </w:rPr>
      </w:pPr>
      <w:r w:rsidRPr="00C17305">
        <w:rPr>
          <w:rFonts w:asciiTheme="minorHAnsi" w:hAnsiTheme="minorHAnsi" w:cstheme="minorHAnsi"/>
          <w:sz w:val="22"/>
          <w:szCs w:val="22"/>
        </w:rPr>
        <w:t xml:space="preserve">A positive, supportive culture for mental wellbeing is important for all employees and therefore should be applied across </w:t>
      </w:r>
      <w:r w:rsidR="008436D0">
        <w:rPr>
          <w:rFonts w:asciiTheme="minorHAnsi" w:hAnsiTheme="minorHAnsi" w:cstheme="minorHAnsi"/>
          <w:sz w:val="22"/>
          <w:szCs w:val="22"/>
        </w:rPr>
        <w:t>Northdale</w:t>
      </w:r>
      <w:r w:rsidRPr="00C17305">
        <w:rPr>
          <w:rFonts w:asciiTheme="minorHAnsi" w:hAnsiTheme="minorHAnsi" w:cstheme="minorHAnsi"/>
          <w:sz w:val="22"/>
          <w:szCs w:val="22"/>
        </w:rPr>
        <w:t xml:space="preserve">. </w:t>
      </w:r>
      <w:r w:rsidR="00C17305">
        <w:rPr>
          <w:rFonts w:asciiTheme="minorHAnsi" w:hAnsiTheme="minorHAnsi" w:cstheme="minorHAnsi"/>
          <w:sz w:val="22"/>
          <w:szCs w:val="22"/>
        </w:rPr>
        <w:t xml:space="preserve"> </w:t>
      </w:r>
      <w:r w:rsidRPr="00C17305">
        <w:rPr>
          <w:rFonts w:asciiTheme="minorHAnsi" w:hAnsiTheme="minorHAnsi" w:cstheme="minorHAnsi"/>
          <w:sz w:val="22"/>
          <w:szCs w:val="22"/>
        </w:rPr>
        <w:t xml:space="preserve">Everyone can contribute to mental wellbeing in our workplace and by doing so deliver a wide range of benefits to employees, </w:t>
      </w:r>
      <w:r w:rsidR="006371E1">
        <w:rPr>
          <w:rFonts w:asciiTheme="minorHAnsi" w:hAnsiTheme="minorHAnsi" w:cstheme="minorHAnsi"/>
          <w:sz w:val="22"/>
          <w:szCs w:val="22"/>
        </w:rPr>
        <w:t>volunteers, service users and visitor</w:t>
      </w:r>
      <w:r w:rsidRPr="00C17305">
        <w:rPr>
          <w:rFonts w:asciiTheme="minorHAnsi" w:hAnsiTheme="minorHAnsi" w:cstheme="minorHAnsi"/>
          <w:sz w:val="22"/>
          <w:szCs w:val="22"/>
        </w:rPr>
        <w:t>s.</w:t>
      </w:r>
      <w:r w:rsidR="00C17305">
        <w:rPr>
          <w:rFonts w:asciiTheme="minorHAnsi" w:hAnsiTheme="minorHAnsi" w:cstheme="minorHAnsi"/>
          <w:sz w:val="22"/>
          <w:szCs w:val="22"/>
        </w:rPr>
        <w:t xml:space="preserve"> </w:t>
      </w:r>
      <w:r w:rsidRPr="00C17305">
        <w:rPr>
          <w:rFonts w:asciiTheme="minorHAnsi" w:hAnsiTheme="minorHAnsi" w:cstheme="minorHAnsi"/>
          <w:sz w:val="22"/>
          <w:szCs w:val="22"/>
        </w:rPr>
        <w:t xml:space="preserve"> In doing so we can also support those who have experienced mental health problem within the world of work, through better access to employment opportunities and ongoing help and assistance</w:t>
      </w:r>
      <w:r w:rsidR="00A0356F" w:rsidRPr="00C17305">
        <w:rPr>
          <w:rFonts w:asciiTheme="minorHAnsi" w:hAnsiTheme="minorHAnsi" w:cstheme="minorHAnsi"/>
          <w:sz w:val="22"/>
          <w:szCs w:val="22"/>
        </w:rPr>
        <w:t>.</w:t>
      </w:r>
    </w:p>
    <w:p w14:paraId="191A5752" w14:textId="77777777" w:rsidR="005A2647" w:rsidRPr="00C55914" w:rsidRDefault="005A2647" w:rsidP="00D67561">
      <w:pPr>
        <w:shd w:val="clear" w:color="auto" w:fill="FFFFFF"/>
        <w:rPr>
          <w:rFonts w:asciiTheme="minorHAnsi" w:hAnsiTheme="minorHAnsi" w:cstheme="minorHAnsi"/>
          <w:sz w:val="24"/>
          <w:szCs w:val="24"/>
        </w:rPr>
      </w:pPr>
    </w:p>
    <w:p w14:paraId="191A5753" w14:textId="77777777" w:rsidR="00D66794" w:rsidRPr="007E75DA" w:rsidRDefault="005A2647" w:rsidP="00D67561">
      <w:pPr>
        <w:shd w:val="clear" w:color="auto" w:fill="FFFFFF"/>
        <w:rPr>
          <w:rFonts w:asciiTheme="minorHAnsi" w:hAnsiTheme="minorHAnsi" w:cstheme="minorHAnsi"/>
          <w:b/>
          <w:sz w:val="28"/>
          <w:szCs w:val="28"/>
          <w:u w:val="single"/>
        </w:rPr>
      </w:pPr>
      <w:r w:rsidRPr="007E75DA">
        <w:rPr>
          <w:rFonts w:asciiTheme="minorHAnsi" w:hAnsiTheme="minorHAnsi" w:cstheme="minorHAnsi"/>
          <w:b/>
          <w:sz w:val="28"/>
          <w:szCs w:val="28"/>
          <w:u w:val="single"/>
        </w:rPr>
        <w:t>The Purpose of our Men</w:t>
      </w:r>
      <w:r w:rsidR="00D66794" w:rsidRPr="007E75DA">
        <w:rPr>
          <w:rFonts w:asciiTheme="minorHAnsi" w:hAnsiTheme="minorHAnsi" w:cstheme="minorHAnsi"/>
          <w:b/>
          <w:sz w:val="28"/>
          <w:szCs w:val="28"/>
          <w:u w:val="single"/>
        </w:rPr>
        <w:t xml:space="preserve">tal Health and Wellbeing </w:t>
      </w:r>
      <w:r w:rsidR="00C17305" w:rsidRPr="007E75DA">
        <w:rPr>
          <w:rFonts w:asciiTheme="minorHAnsi" w:hAnsiTheme="minorHAnsi" w:cstheme="minorHAnsi"/>
          <w:b/>
          <w:sz w:val="28"/>
          <w:szCs w:val="28"/>
          <w:u w:val="single"/>
        </w:rPr>
        <w:t>P</w:t>
      </w:r>
      <w:r w:rsidR="00D66794" w:rsidRPr="007E75DA">
        <w:rPr>
          <w:rFonts w:asciiTheme="minorHAnsi" w:hAnsiTheme="minorHAnsi" w:cstheme="minorHAnsi"/>
          <w:b/>
          <w:sz w:val="28"/>
          <w:szCs w:val="28"/>
          <w:u w:val="single"/>
        </w:rPr>
        <w:t>olicy</w:t>
      </w:r>
    </w:p>
    <w:p w14:paraId="191A5754" w14:textId="77777777" w:rsidR="00D66794" w:rsidRPr="00C55914" w:rsidRDefault="00D66794" w:rsidP="00D67561">
      <w:pPr>
        <w:shd w:val="clear" w:color="auto" w:fill="FFFFFF"/>
        <w:rPr>
          <w:rFonts w:asciiTheme="minorHAnsi" w:hAnsiTheme="minorHAnsi" w:cstheme="minorHAnsi"/>
          <w:sz w:val="24"/>
          <w:szCs w:val="24"/>
        </w:rPr>
      </w:pPr>
    </w:p>
    <w:p w14:paraId="191A5755" w14:textId="77777777" w:rsidR="00C17305" w:rsidRDefault="005A2647" w:rsidP="00D67561">
      <w:pPr>
        <w:shd w:val="clear" w:color="auto" w:fill="FFFFFF"/>
        <w:rPr>
          <w:rFonts w:asciiTheme="minorHAnsi" w:hAnsiTheme="minorHAnsi" w:cstheme="minorHAnsi"/>
          <w:sz w:val="22"/>
          <w:szCs w:val="22"/>
        </w:rPr>
      </w:pPr>
      <w:r w:rsidRPr="00C17305">
        <w:rPr>
          <w:rFonts w:asciiTheme="minorHAnsi" w:hAnsiTheme="minorHAnsi" w:cstheme="minorHAnsi"/>
          <w:sz w:val="22"/>
          <w:szCs w:val="22"/>
        </w:rPr>
        <w:t xml:space="preserve">This policy sets out the framework for </w:t>
      </w:r>
      <w:r w:rsidR="008436D0">
        <w:rPr>
          <w:rFonts w:asciiTheme="minorHAnsi" w:hAnsiTheme="minorHAnsi" w:cstheme="minorHAnsi"/>
          <w:sz w:val="22"/>
          <w:szCs w:val="22"/>
        </w:rPr>
        <w:t>Northdale</w:t>
      </w:r>
      <w:r w:rsidRPr="00C17305">
        <w:rPr>
          <w:rFonts w:asciiTheme="minorHAnsi" w:hAnsiTheme="minorHAnsi" w:cstheme="minorHAnsi"/>
          <w:sz w:val="22"/>
          <w:szCs w:val="22"/>
        </w:rPr>
        <w:t xml:space="preserve"> to provide a positive environment that promotes and support a positive state of mental health and wellbeing for our em</w:t>
      </w:r>
      <w:r w:rsidR="00C17305">
        <w:rPr>
          <w:rFonts w:asciiTheme="minorHAnsi" w:hAnsiTheme="minorHAnsi" w:cstheme="minorHAnsi"/>
          <w:sz w:val="22"/>
          <w:szCs w:val="22"/>
        </w:rPr>
        <w:t>ployees and those we work with.</w:t>
      </w:r>
    </w:p>
    <w:p w14:paraId="191A5756" w14:textId="77777777" w:rsidR="00C17305" w:rsidRDefault="00C17305" w:rsidP="00D67561">
      <w:pPr>
        <w:shd w:val="clear" w:color="auto" w:fill="FFFFFF"/>
        <w:rPr>
          <w:rFonts w:asciiTheme="minorHAnsi" w:hAnsiTheme="minorHAnsi" w:cstheme="minorHAnsi"/>
          <w:sz w:val="22"/>
          <w:szCs w:val="22"/>
        </w:rPr>
      </w:pPr>
    </w:p>
    <w:p w14:paraId="191A5757" w14:textId="77777777" w:rsidR="00C17305" w:rsidRDefault="005A2647" w:rsidP="00D67561">
      <w:pPr>
        <w:shd w:val="clear" w:color="auto" w:fill="FFFFFF"/>
        <w:rPr>
          <w:rFonts w:asciiTheme="minorHAnsi" w:hAnsiTheme="minorHAnsi" w:cstheme="minorHAnsi"/>
          <w:sz w:val="22"/>
          <w:szCs w:val="22"/>
        </w:rPr>
      </w:pPr>
      <w:r w:rsidRPr="00C17305">
        <w:rPr>
          <w:rFonts w:asciiTheme="minorHAnsi" w:hAnsiTheme="minorHAnsi" w:cstheme="minorHAnsi"/>
          <w:sz w:val="22"/>
          <w:szCs w:val="22"/>
        </w:rPr>
        <w:t xml:space="preserve">The policy also aims to ensure those who are experiencing mental health issues are supported through a number of measures with respect, confidentiality and without </w:t>
      </w:r>
      <w:r w:rsidR="00C17305">
        <w:rPr>
          <w:rFonts w:asciiTheme="minorHAnsi" w:hAnsiTheme="minorHAnsi" w:cstheme="minorHAnsi"/>
          <w:sz w:val="22"/>
          <w:szCs w:val="22"/>
        </w:rPr>
        <w:t>discrimination.</w:t>
      </w:r>
    </w:p>
    <w:p w14:paraId="191A5758" w14:textId="77777777" w:rsidR="00C17305" w:rsidRPr="00C55914" w:rsidRDefault="00C17305" w:rsidP="00D67561">
      <w:pPr>
        <w:shd w:val="clear" w:color="auto" w:fill="FFFFFF"/>
        <w:rPr>
          <w:rFonts w:asciiTheme="minorHAnsi" w:hAnsiTheme="minorHAnsi" w:cstheme="minorHAnsi"/>
          <w:sz w:val="24"/>
          <w:szCs w:val="24"/>
        </w:rPr>
      </w:pPr>
    </w:p>
    <w:p w14:paraId="191A5759" w14:textId="77777777" w:rsidR="00C17305" w:rsidRPr="007E75DA" w:rsidRDefault="00C17305" w:rsidP="00D67561">
      <w:pPr>
        <w:shd w:val="clear" w:color="auto" w:fill="FFFFFF"/>
        <w:rPr>
          <w:rFonts w:asciiTheme="minorHAnsi" w:hAnsiTheme="minorHAnsi" w:cstheme="minorHAnsi"/>
          <w:b/>
          <w:sz w:val="28"/>
          <w:szCs w:val="28"/>
          <w:u w:val="single"/>
        </w:rPr>
      </w:pPr>
      <w:r w:rsidRPr="007E75DA">
        <w:rPr>
          <w:rFonts w:asciiTheme="minorHAnsi" w:hAnsiTheme="minorHAnsi" w:cstheme="minorHAnsi"/>
          <w:b/>
          <w:sz w:val="28"/>
          <w:szCs w:val="28"/>
          <w:u w:val="single"/>
        </w:rPr>
        <w:t>Policy</w:t>
      </w:r>
    </w:p>
    <w:p w14:paraId="191A575A" w14:textId="77777777" w:rsidR="00C17305" w:rsidRPr="00C55914" w:rsidRDefault="00C17305" w:rsidP="00D67561">
      <w:pPr>
        <w:shd w:val="clear" w:color="auto" w:fill="FFFFFF"/>
        <w:rPr>
          <w:rFonts w:asciiTheme="minorHAnsi" w:hAnsiTheme="minorHAnsi" w:cstheme="minorHAnsi"/>
          <w:sz w:val="24"/>
          <w:szCs w:val="24"/>
        </w:rPr>
      </w:pPr>
    </w:p>
    <w:p w14:paraId="191A575B" w14:textId="77777777" w:rsidR="00C17305" w:rsidRDefault="005A2647" w:rsidP="00D67561">
      <w:pPr>
        <w:shd w:val="clear" w:color="auto" w:fill="FFFFFF"/>
        <w:rPr>
          <w:rFonts w:asciiTheme="minorHAnsi" w:hAnsiTheme="minorHAnsi" w:cstheme="minorHAnsi"/>
          <w:sz w:val="22"/>
          <w:szCs w:val="22"/>
        </w:rPr>
      </w:pPr>
      <w:r w:rsidRPr="00C17305">
        <w:rPr>
          <w:rFonts w:asciiTheme="minorHAnsi" w:hAnsiTheme="minorHAnsi" w:cstheme="minorHAnsi"/>
          <w:sz w:val="22"/>
          <w:szCs w:val="22"/>
        </w:rPr>
        <w:t>This policy applies to the entire organisation including employee</w:t>
      </w:r>
      <w:r w:rsidR="006371E1">
        <w:rPr>
          <w:rFonts w:asciiTheme="minorHAnsi" w:hAnsiTheme="minorHAnsi" w:cstheme="minorHAnsi"/>
          <w:sz w:val="22"/>
          <w:szCs w:val="22"/>
        </w:rPr>
        <w:t>s, volunteers and service users</w:t>
      </w:r>
      <w:r w:rsidRPr="00C17305">
        <w:rPr>
          <w:rFonts w:asciiTheme="minorHAnsi" w:hAnsiTheme="minorHAnsi" w:cstheme="minorHAnsi"/>
          <w:sz w:val="22"/>
          <w:szCs w:val="22"/>
        </w:rPr>
        <w:t xml:space="preserve">. </w:t>
      </w:r>
      <w:r w:rsidR="00C17305">
        <w:rPr>
          <w:rFonts w:asciiTheme="minorHAnsi" w:hAnsiTheme="minorHAnsi" w:cstheme="minorHAnsi"/>
          <w:sz w:val="22"/>
          <w:szCs w:val="22"/>
        </w:rPr>
        <w:t xml:space="preserve"> </w:t>
      </w:r>
      <w:r w:rsidRPr="00C17305">
        <w:rPr>
          <w:rFonts w:asciiTheme="minorHAnsi" w:hAnsiTheme="minorHAnsi" w:cstheme="minorHAnsi"/>
          <w:sz w:val="22"/>
          <w:szCs w:val="22"/>
        </w:rPr>
        <w:t xml:space="preserve">Where applicable, due consideration should be given to our policy and its goals when dealing with </w:t>
      </w:r>
      <w:r w:rsidR="006371E1">
        <w:rPr>
          <w:rFonts w:asciiTheme="minorHAnsi" w:hAnsiTheme="minorHAnsi" w:cstheme="minorHAnsi"/>
          <w:sz w:val="22"/>
          <w:szCs w:val="22"/>
        </w:rPr>
        <w:t xml:space="preserve">visitors, customers and other </w:t>
      </w:r>
      <w:r w:rsidRPr="00C17305">
        <w:rPr>
          <w:rFonts w:asciiTheme="minorHAnsi" w:hAnsiTheme="minorHAnsi" w:cstheme="minorHAnsi"/>
          <w:sz w:val="22"/>
          <w:szCs w:val="22"/>
        </w:rPr>
        <w:t xml:space="preserve">people outside of </w:t>
      </w:r>
      <w:r w:rsidR="008436D0">
        <w:rPr>
          <w:rFonts w:asciiTheme="minorHAnsi" w:hAnsiTheme="minorHAnsi" w:cstheme="minorHAnsi"/>
          <w:sz w:val="22"/>
          <w:szCs w:val="22"/>
        </w:rPr>
        <w:t>Northdale</w:t>
      </w:r>
      <w:r w:rsidR="00C17305">
        <w:rPr>
          <w:rFonts w:asciiTheme="minorHAnsi" w:hAnsiTheme="minorHAnsi" w:cstheme="minorHAnsi"/>
          <w:sz w:val="22"/>
          <w:szCs w:val="22"/>
        </w:rPr>
        <w:t>.</w:t>
      </w:r>
    </w:p>
    <w:p w14:paraId="191A575C" w14:textId="77777777" w:rsidR="00C17305" w:rsidRPr="00C55914" w:rsidRDefault="00C17305" w:rsidP="00D67561">
      <w:pPr>
        <w:shd w:val="clear" w:color="auto" w:fill="FFFFFF"/>
        <w:rPr>
          <w:rFonts w:asciiTheme="minorHAnsi" w:hAnsiTheme="minorHAnsi" w:cstheme="minorHAnsi"/>
          <w:sz w:val="24"/>
          <w:szCs w:val="24"/>
        </w:rPr>
      </w:pPr>
    </w:p>
    <w:p w14:paraId="191A575D" w14:textId="77777777" w:rsidR="00C17305" w:rsidRPr="007E75DA" w:rsidRDefault="00C17305" w:rsidP="00D67561">
      <w:pPr>
        <w:shd w:val="clear" w:color="auto" w:fill="FFFFFF"/>
        <w:rPr>
          <w:rFonts w:asciiTheme="minorHAnsi" w:hAnsiTheme="minorHAnsi" w:cstheme="minorHAnsi"/>
          <w:b/>
          <w:sz w:val="28"/>
          <w:szCs w:val="28"/>
          <w:u w:val="single"/>
        </w:rPr>
      </w:pPr>
      <w:r w:rsidRPr="007E75DA">
        <w:rPr>
          <w:rFonts w:asciiTheme="minorHAnsi" w:hAnsiTheme="minorHAnsi" w:cstheme="minorHAnsi"/>
          <w:b/>
          <w:sz w:val="28"/>
          <w:szCs w:val="28"/>
          <w:u w:val="single"/>
        </w:rPr>
        <w:t>Aims</w:t>
      </w:r>
    </w:p>
    <w:p w14:paraId="191A575E" w14:textId="77777777" w:rsidR="00C17305" w:rsidRPr="00C55914" w:rsidRDefault="00C17305" w:rsidP="00D67561">
      <w:pPr>
        <w:shd w:val="clear" w:color="auto" w:fill="FFFFFF"/>
        <w:rPr>
          <w:rFonts w:asciiTheme="minorHAnsi" w:hAnsiTheme="minorHAnsi" w:cstheme="minorHAnsi"/>
          <w:sz w:val="24"/>
          <w:szCs w:val="24"/>
        </w:rPr>
      </w:pPr>
    </w:p>
    <w:p w14:paraId="191A575F" w14:textId="77777777" w:rsidR="00C17305" w:rsidRDefault="00C17305" w:rsidP="00D67561">
      <w:pPr>
        <w:shd w:val="clear" w:color="auto" w:fill="FFFFFF"/>
        <w:rPr>
          <w:rFonts w:asciiTheme="minorHAnsi" w:hAnsiTheme="minorHAnsi" w:cstheme="minorHAnsi"/>
          <w:sz w:val="22"/>
          <w:szCs w:val="22"/>
        </w:rPr>
      </w:pPr>
      <w:r>
        <w:rPr>
          <w:rFonts w:asciiTheme="minorHAnsi" w:hAnsiTheme="minorHAnsi" w:cstheme="minorHAnsi"/>
          <w:sz w:val="22"/>
          <w:szCs w:val="22"/>
        </w:rPr>
        <w:t>Northdale</w:t>
      </w:r>
      <w:r w:rsidR="005A2647" w:rsidRPr="00C17305">
        <w:rPr>
          <w:rFonts w:asciiTheme="minorHAnsi" w:hAnsiTheme="minorHAnsi" w:cstheme="minorHAnsi"/>
          <w:sz w:val="22"/>
          <w:szCs w:val="22"/>
        </w:rPr>
        <w:t xml:space="preserve"> plans to implement this policy</w:t>
      </w:r>
      <w:r>
        <w:rPr>
          <w:rFonts w:asciiTheme="minorHAnsi" w:hAnsiTheme="minorHAnsi" w:cstheme="minorHAnsi"/>
          <w:sz w:val="22"/>
          <w:szCs w:val="22"/>
        </w:rPr>
        <w:t xml:space="preserve"> to achieve the following aims:</w:t>
      </w:r>
    </w:p>
    <w:p w14:paraId="191A5760" w14:textId="77777777" w:rsidR="00C17305" w:rsidRDefault="00C17305" w:rsidP="00D67561">
      <w:pPr>
        <w:shd w:val="clear" w:color="auto" w:fill="FFFFFF"/>
        <w:rPr>
          <w:rFonts w:asciiTheme="minorHAnsi" w:hAnsiTheme="minorHAnsi" w:cstheme="minorHAnsi"/>
          <w:sz w:val="22"/>
          <w:szCs w:val="22"/>
        </w:rPr>
      </w:pPr>
    </w:p>
    <w:p w14:paraId="191A5761" w14:textId="77777777" w:rsidR="00C17305" w:rsidRDefault="005A2647" w:rsidP="00C17305">
      <w:pPr>
        <w:pStyle w:val="ListParagraph"/>
        <w:numPr>
          <w:ilvl w:val="0"/>
          <w:numId w:val="23"/>
        </w:numPr>
        <w:shd w:val="clear" w:color="auto" w:fill="FFFFFF"/>
        <w:rPr>
          <w:rFonts w:asciiTheme="minorHAnsi" w:hAnsiTheme="minorHAnsi" w:cstheme="minorHAnsi"/>
          <w:sz w:val="22"/>
          <w:szCs w:val="22"/>
        </w:rPr>
      </w:pPr>
      <w:r w:rsidRPr="00C17305">
        <w:rPr>
          <w:rFonts w:asciiTheme="minorHAnsi" w:hAnsiTheme="minorHAnsi" w:cstheme="minorHAnsi"/>
          <w:sz w:val="22"/>
          <w:szCs w:val="22"/>
        </w:rPr>
        <w:t>To promote good mental health and wellbeing of all staff through effective communication of ou</w:t>
      </w:r>
      <w:r w:rsidR="00C17305" w:rsidRPr="00C17305">
        <w:rPr>
          <w:rFonts w:asciiTheme="minorHAnsi" w:hAnsiTheme="minorHAnsi" w:cstheme="minorHAnsi"/>
          <w:sz w:val="22"/>
          <w:szCs w:val="22"/>
        </w:rPr>
        <w:t>r policies and best practice.</w:t>
      </w:r>
    </w:p>
    <w:p w14:paraId="191A5762" w14:textId="77777777" w:rsidR="00C17305" w:rsidRDefault="005A2647" w:rsidP="00C17305">
      <w:pPr>
        <w:pStyle w:val="ListParagraph"/>
        <w:numPr>
          <w:ilvl w:val="0"/>
          <w:numId w:val="23"/>
        </w:numPr>
        <w:shd w:val="clear" w:color="auto" w:fill="FFFFFF"/>
        <w:rPr>
          <w:rFonts w:asciiTheme="minorHAnsi" w:hAnsiTheme="minorHAnsi" w:cstheme="minorHAnsi"/>
          <w:sz w:val="22"/>
          <w:szCs w:val="22"/>
        </w:rPr>
      </w:pPr>
      <w:r w:rsidRPr="00C17305">
        <w:rPr>
          <w:rFonts w:asciiTheme="minorHAnsi" w:hAnsiTheme="minorHAnsi" w:cstheme="minorHAnsi"/>
          <w:sz w:val="22"/>
          <w:szCs w:val="22"/>
        </w:rPr>
        <w:t>To increase the awareness of our workforce regarding issues associated with mental health and wellbeing and to develop the skills and knowledge of managers, supervisors and sta</w:t>
      </w:r>
      <w:r w:rsidR="00C17305" w:rsidRPr="00C17305">
        <w:rPr>
          <w:rFonts w:asciiTheme="minorHAnsi" w:hAnsiTheme="minorHAnsi" w:cstheme="minorHAnsi"/>
          <w:sz w:val="22"/>
          <w:szCs w:val="22"/>
        </w:rPr>
        <w:t>ff to deal with these issues.</w:t>
      </w:r>
    </w:p>
    <w:p w14:paraId="191A5763" w14:textId="77777777" w:rsidR="00C17305" w:rsidRPr="00C17305" w:rsidRDefault="005A2647" w:rsidP="00C17305">
      <w:pPr>
        <w:pStyle w:val="ListParagraph"/>
        <w:numPr>
          <w:ilvl w:val="0"/>
          <w:numId w:val="23"/>
        </w:numPr>
        <w:shd w:val="clear" w:color="auto" w:fill="FFFFFF"/>
        <w:rPr>
          <w:rFonts w:asciiTheme="minorHAnsi" w:hAnsiTheme="minorHAnsi" w:cstheme="minorHAnsi"/>
          <w:sz w:val="22"/>
          <w:szCs w:val="22"/>
        </w:rPr>
      </w:pPr>
      <w:r w:rsidRPr="00C17305">
        <w:rPr>
          <w:rFonts w:asciiTheme="minorHAnsi" w:hAnsiTheme="minorHAnsi" w:cstheme="minorHAnsi"/>
          <w:sz w:val="22"/>
          <w:szCs w:val="22"/>
        </w:rPr>
        <w:t>To provide support to staff experiencing a mental health problem while in employment and upon return from any absence, wh</w:t>
      </w:r>
      <w:r w:rsidR="00C17305" w:rsidRPr="00C17305">
        <w:rPr>
          <w:rFonts w:asciiTheme="minorHAnsi" w:hAnsiTheme="minorHAnsi" w:cstheme="minorHAnsi"/>
          <w:sz w:val="22"/>
          <w:szCs w:val="22"/>
        </w:rPr>
        <w:t>ilst preventing discrimination.</w:t>
      </w:r>
    </w:p>
    <w:p w14:paraId="191A5764" w14:textId="77777777" w:rsidR="00C17305" w:rsidRPr="00C55914" w:rsidRDefault="00C17305" w:rsidP="00D67561">
      <w:pPr>
        <w:shd w:val="clear" w:color="auto" w:fill="FFFFFF"/>
        <w:rPr>
          <w:rFonts w:asciiTheme="minorHAnsi" w:hAnsiTheme="minorHAnsi" w:cstheme="minorHAnsi"/>
          <w:sz w:val="24"/>
          <w:szCs w:val="24"/>
        </w:rPr>
      </w:pPr>
    </w:p>
    <w:p w14:paraId="191A5765" w14:textId="77777777" w:rsidR="00C17305" w:rsidRPr="007E75DA" w:rsidRDefault="007E75DA" w:rsidP="00D67561">
      <w:pPr>
        <w:shd w:val="clear" w:color="auto" w:fill="FFFFFF"/>
        <w:rPr>
          <w:rFonts w:asciiTheme="minorHAnsi" w:hAnsiTheme="minorHAnsi" w:cstheme="minorHAnsi"/>
          <w:b/>
          <w:sz w:val="28"/>
          <w:szCs w:val="28"/>
          <w:u w:val="single"/>
        </w:rPr>
      </w:pPr>
      <w:r>
        <w:rPr>
          <w:rFonts w:asciiTheme="minorHAnsi" w:hAnsiTheme="minorHAnsi" w:cstheme="minorHAnsi"/>
          <w:b/>
          <w:sz w:val="28"/>
          <w:szCs w:val="28"/>
          <w:u w:val="single"/>
        </w:rPr>
        <w:t>Achieving the Policy Aims</w:t>
      </w:r>
    </w:p>
    <w:p w14:paraId="191A5766" w14:textId="77777777" w:rsidR="00C17305" w:rsidRPr="00C55914" w:rsidRDefault="00C17305" w:rsidP="00D67561">
      <w:pPr>
        <w:shd w:val="clear" w:color="auto" w:fill="FFFFFF"/>
        <w:rPr>
          <w:rFonts w:asciiTheme="minorHAnsi" w:hAnsiTheme="minorHAnsi" w:cstheme="minorHAnsi"/>
          <w:sz w:val="24"/>
          <w:szCs w:val="24"/>
        </w:rPr>
      </w:pPr>
    </w:p>
    <w:p w14:paraId="191A5767" w14:textId="77777777" w:rsidR="00C17305" w:rsidRDefault="00C17305" w:rsidP="00D67561">
      <w:pPr>
        <w:shd w:val="clear" w:color="auto" w:fill="FFFFFF"/>
        <w:rPr>
          <w:rFonts w:asciiTheme="minorHAnsi" w:hAnsiTheme="minorHAnsi" w:cstheme="minorHAnsi"/>
          <w:sz w:val="22"/>
          <w:szCs w:val="22"/>
        </w:rPr>
      </w:pPr>
      <w:r>
        <w:rPr>
          <w:rFonts w:asciiTheme="minorHAnsi" w:hAnsiTheme="minorHAnsi" w:cstheme="minorHAnsi"/>
          <w:sz w:val="22"/>
          <w:szCs w:val="22"/>
        </w:rPr>
        <w:t>Northdale</w:t>
      </w:r>
      <w:r w:rsidR="005A2647" w:rsidRPr="00C17305">
        <w:rPr>
          <w:rFonts w:asciiTheme="minorHAnsi" w:hAnsiTheme="minorHAnsi" w:cstheme="minorHAnsi"/>
          <w:sz w:val="22"/>
          <w:szCs w:val="22"/>
        </w:rPr>
        <w:t xml:space="preserve"> will promote a culture of good mental health and wellb</w:t>
      </w:r>
      <w:r>
        <w:rPr>
          <w:rFonts w:asciiTheme="minorHAnsi" w:hAnsiTheme="minorHAnsi" w:cstheme="minorHAnsi"/>
          <w:sz w:val="22"/>
          <w:szCs w:val="22"/>
        </w:rPr>
        <w:t>eing to all staff as follows:</w:t>
      </w:r>
    </w:p>
    <w:p w14:paraId="191A5768" w14:textId="77777777" w:rsidR="00C17305" w:rsidRDefault="00C17305" w:rsidP="00D67561">
      <w:pPr>
        <w:shd w:val="clear" w:color="auto" w:fill="FFFFFF"/>
        <w:rPr>
          <w:rFonts w:asciiTheme="minorHAnsi" w:hAnsiTheme="minorHAnsi" w:cstheme="minorHAnsi"/>
          <w:sz w:val="22"/>
          <w:szCs w:val="22"/>
        </w:rPr>
      </w:pPr>
    </w:p>
    <w:p w14:paraId="191A5769" w14:textId="77777777" w:rsidR="00C17305" w:rsidRDefault="005A2647" w:rsidP="00C17305">
      <w:pPr>
        <w:pStyle w:val="ListParagraph"/>
        <w:numPr>
          <w:ilvl w:val="0"/>
          <w:numId w:val="24"/>
        </w:numPr>
        <w:shd w:val="clear" w:color="auto" w:fill="FFFFFF"/>
        <w:rPr>
          <w:rFonts w:asciiTheme="minorHAnsi" w:hAnsiTheme="minorHAnsi" w:cstheme="minorHAnsi"/>
          <w:sz w:val="22"/>
          <w:szCs w:val="22"/>
        </w:rPr>
      </w:pPr>
      <w:r w:rsidRPr="00C17305">
        <w:rPr>
          <w:rFonts w:asciiTheme="minorHAnsi" w:hAnsiTheme="minorHAnsi" w:cstheme="minorHAnsi"/>
          <w:sz w:val="22"/>
          <w:szCs w:val="22"/>
        </w:rPr>
        <w:t xml:space="preserve">Through effective communication </w:t>
      </w:r>
      <w:r w:rsidR="006371E1">
        <w:rPr>
          <w:rFonts w:asciiTheme="minorHAnsi" w:hAnsiTheme="minorHAnsi" w:cstheme="minorHAnsi"/>
          <w:sz w:val="22"/>
          <w:szCs w:val="22"/>
        </w:rPr>
        <w:t xml:space="preserve">and training </w:t>
      </w:r>
      <w:r w:rsidRPr="00C17305">
        <w:rPr>
          <w:rFonts w:asciiTheme="minorHAnsi" w:hAnsiTheme="minorHAnsi" w:cstheme="minorHAnsi"/>
          <w:sz w:val="22"/>
          <w:szCs w:val="22"/>
        </w:rPr>
        <w:t>designed to raise awareness and understanding about</w:t>
      </w:r>
      <w:r w:rsidR="00C17305">
        <w:rPr>
          <w:rFonts w:asciiTheme="minorHAnsi" w:hAnsiTheme="minorHAnsi" w:cstheme="minorHAnsi"/>
          <w:sz w:val="22"/>
          <w:szCs w:val="22"/>
        </w:rPr>
        <w:t xml:space="preserve"> mental health and wellbeing</w:t>
      </w:r>
    </w:p>
    <w:p w14:paraId="191A576A" w14:textId="77777777" w:rsidR="00C17305" w:rsidRDefault="005A2647" w:rsidP="00C17305">
      <w:pPr>
        <w:pStyle w:val="ListParagraph"/>
        <w:numPr>
          <w:ilvl w:val="0"/>
          <w:numId w:val="24"/>
        </w:numPr>
        <w:shd w:val="clear" w:color="auto" w:fill="FFFFFF"/>
        <w:rPr>
          <w:rFonts w:asciiTheme="minorHAnsi" w:hAnsiTheme="minorHAnsi" w:cstheme="minorHAnsi"/>
          <w:sz w:val="22"/>
          <w:szCs w:val="22"/>
        </w:rPr>
      </w:pPr>
      <w:r w:rsidRPr="00C17305">
        <w:rPr>
          <w:rFonts w:asciiTheme="minorHAnsi" w:hAnsiTheme="minorHAnsi" w:cstheme="minorHAnsi"/>
          <w:sz w:val="22"/>
          <w:szCs w:val="22"/>
        </w:rPr>
        <w:t xml:space="preserve">By implementing measures at all levels of </w:t>
      </w:r>
      <w:r w:rsidR="008436D0">
        <w:rPr>
          <w:rFonts w:asciiTheme="minorHAnsi" w:hAnsiTheme="minorHAnsi" w:cstheme="minorHAnsi"/>
          <w:sz w:val="22"/>
          <w:szCs w:val="22"/>
        </w:rPr>
        <w:t>Northdale</w:t>
      </w:r>
      <w:r w:rsidRPr="00C17305">
        <w:rPr>
          <w:rFonts w:asciiTheme="minorHAnsi" w:hAnsiTheme="minorHAnsi" w:cstheme="minorHAnsi"/>
          <w:sz w:val="22"/>
          <w:szCs w:val="22"/>
        </w:rPr>
        <w:t xml:space="preserve"> that provide a workplace and </w:t>
      </w:r>
      <w:r w:rsidR="006371E1">
        <w:rPr>
          <w:rFonts w:asciiTheme="minorHAnsi" w:hAnsiTheme="minorHAnsi" w:cstheme="minorHAnsi"/>
          <w:sz w:val="22"/>
          <w:szCs w:val="22"/>
        </w:rPr>
        <w:t xml:space="preserve">a </w:t>
      </w:r>
      <w:r w:rsidRPr="00C17305">
        <w:rPr>
          <w:rFonts w:asciiTheme="minorHAnsi" w:hAnsiTheme="minorHAnsi" w:cstheme="minorHAnsi"/>
          <w:sz w:val="22"/>
          <w:szCs w:val="22"/>
        </w:rPr>
        <w:t>culture</w:t>
      </w:r>
      <w:r w:rsidR="00C17305">
        <w:rPr>
          <w:rFonts w:asciiTheme="minorHAnsi" w:hAnsiTheme="minorHAnsi" w:cstheme="minorHAnsi"/>
          <w:sz w:val="22"/>
          <w:szCs w:val="22"/>
        </w:rPr>
        <w:t xml:space="preserve"> </w:t>
      </w:r>
      <w:r w:rsidR="006371E1">
        <w:rPr>
          <w:rFonts w:asciiTheme="minorHAnsi" w:hAnsiTheme="minorHAnsi" w:cstheme="minorHAnsi"/>
          <w:sz w:val="22"/>
          <w:szCs w:val="22"/>
        </w:rPr>
        <w:t xml:space="preserve">that </w:t>
      </w:r>
      <w:r w:rsidR="00C17305">
        <w:rPr>
          <w:rFonts w:asciiTheme="minorHAnsi" w:hAnsiTheme="minorHAnsi" w:cstheme="minorHAnsi"/>
          <w:sz w:val="22"/>
          <w:szCs w:val="22"/>
        </w:rPr>
        <w:t>promotes good mental health</w:t>
      </w:r>
    </w:p>
    <w:p w14:paraId="191A576B" w14:textId="77777777" w:rsidR="00C17305" w:rsidRPr="00C17305" w:rsidRDefault="005A2647" w:rsidP="00C17305">
      <w:pPr>
        <w:pStyle w:val="ListParagraph"/>
        <w:numPr>
          <w:ilvl w:val="0"/>
          <w:numId w:val="24"/>
        </w:numPr>
        <w:shd w:val="clear" w:color="auto" w:fill="FFFFFF"/>
        <w:rPr>
          <w:rFonts w:asciiTheme="minorHAnsi" w:hAnsiTheme="minorHAnsi" w:cstheme="minorHAnsi"/>
          <w:sz w:val="22"/>
          <w:szCs w:val="22"/>
        </w:rPr>
      </w:pPr>
      <w:r w:rsidRPr="00C17305">
        <w:rPr>
          <w:rFonts w:asciiTheme="minorHAnsi" w:hAnsiTheme="minorHAnsi" w:cstheme="minorHAnsi"/>
          <w:sz w:val="22"/>
          <w:szCs w:val="22"/>
        </w:rPr>
        <w:t xml:space="preserve">By listening to our staff and adapting workplace policies (as required) and implementing the policies and </w:t>
      </w:r>
      <w:r w:rsidR="00C17305" w:rsidRPr="00C17305">
        <w:rPr>
          <w:rFonts w:asciiTheme="minorHAnsi" w:hAnsiTheme="minorHAnsi" w:cstheme="minorHAnsi"/>
          <w:sz w:val="22"/>
          <w:szCs w:val="22"/>
        </w:rPr>
        <w:t>evaluating their effectiveness.</w:t>
      </w:r>
    </w:p>
    <w:p w14:paraId="191A576C" w14:textId="77777777" w:rsidR="00C17305" w:rsidRDefault="00C17305" w:rsidP="00D67561">
      <w:pPr>
        <w:shd w:val="clear" w:color="auto" w:fill="FFFFFF"/>
        <w:rPr>
          <w:rFonts w:asciiTheme="minorHAnsi" w:hAnsiTheme="minorHAnsi" w:cstheme="minorHAnsi"/>
          <w:sz w:val="22"/>
          <w:szCs w:val="22"/>
        </w:rPr>
      </w:pPr>
    </w:p>
    <w:p w14:paraId="191A576D" w14:textId="77777777" w:rsidR="008436D0" w:rsidRDefault="00C17305" w:rsidP="00D67561">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Northdale </w:t>
      </w:r>
      <w:r w:rsidR="005A2647" w:rsidRPr="00C17305">
        <w:rPr>
          <w:rFonts w:asciiTheme="minorHAnsi" w:hAnsiTheme="minorHAnsi" w:cstheme="minorHAnsi"/>
          <w:sz w:val="22"/>
          <w:szCs w:val="22"/>
        </w:rPr>
        <w:t>will provide knowledge and skills training to help management, supervisors and staff support their own mental health and wellbeing and that of others. This training will be desig</w:t>
      </w:r>
      <w:r w:rsidR="008436D0">
        <w:rPr>
          <w:rFonts w:asciiTheme="minorHAnsi" w:hAnsiTheme="minorHAnsi" w:cstheme="minorHAnsi"/>
          <w:sz w:val="22"/>
          <w:szCs w:val="22"/>
        </w:rPr>
        <w:t>ned to address the following:</w:t>
      </w:r>
    </w:p>
    <w:p w14:paraId="191A576E" w14:textId="77777777" w:rsidR="008436D0" w:rsidRDefault="008436D0" w:rsidP="00D67561">
      <w:pPr>
        <w:shd w:val="clear" w:color="auto" w:fill="FFFFFF"/>
        <w:rPr>
          <w:rFonts w:asciiTheme="minorHAnsi" w:hAnsiTheme="minorHAnsi" w:cstheme="minorHAnsi"/>
          <w:sz w:val="22"/>
          <w:szCs w:val="22"/>
        </w:rPr>
      </w:pPr>
    </w:p>
    <w:p w14:paraId="191A576F" w14:textId="77777777" w:rsidR="008436D0" w:rsidRDefault="005A2647" w:rsidP="008436D0">
      <w:pPr>
        <w:pStyle w:val="ListParagraph"/>
        <w:numPr>
          <w:ilvl w:val="0"/>
          <w:numId w:val="25"/>
        </w:numPr>
        <w:shd w:val="clear" w:color="auto" w:fill="FFFFFF"/>
        <w:rPr>
          <w:rFonts w:asciiTheme="minorHAnsi" w:hAnsiTheme="minorHAnsi" w:cstheme="minorHAnsi"/>
          <w:sz w:val="22"/>
          <w:szCs w:val="22"/>
        </w:rPr>
      </w:pPr>
      <w:r w:rsidRPr="008436D0">
        <w:rPr>
          <w:rFonts w:asciiTheme="minorHAnsi" w:hAnsiTheme="minorHAnsi" w:cstheme="minorHAnsi"/>
          <w:sz w:val="22"/>
          <w:szCs w:val="22"/>
        </w:rPr>
        <w:t>The promotion of understanding of the importance of mental wellbeing to all employ</w:t>
      </w:r>
      <w:r w:rsidR="008436D0">
        <w:rPr>
          <w:rFonts w:asciiTheme="minorHAnsi" w:hAnsiTheme="minorHAnsi" w:cstheme="minorHAnsi"/>
          <w:sz w:val="22"/>
          <w:szCs w:val="22"/>
        </w:rPr>
        <w:t>ees, including best practice</w:t>
      </w:r>
    </w:p>
    <w:p w14:paraId="191A5770" w14:textId="77777777" w:rsidR="008436D0" w:rsidRDefault="005A2647" w:rsidP="008436D0">
      <w:pPr>
        <w:pStyle w:val="ListParagraph"/>
        <w:numPr>
          <w:ilvl w:val="0"/>
          <w:numId w:val="25"/>
        </w:numPr>
        <w:shd w:val="clear" w:color="auto" w:fill="FFFFFF"/>
        <w:rPr>
          <w:rFonts w:asciiTheme="minorHAnsi" w:hAnsiTheme="minorHAnsi" w:cstheme="minorHAnsi"/>
          <w:sz w:val="22"/>
          <w:szCs w:val="22"/>
        </w:rPr>
      </w:pPr>
      <w:r w:rsidRPr="008436D0">
        <w:rPr>
          <w:rFonts w:asciiTheme="minorHAnsi" w:hAnsiTheme="minorHAnsi" w:cstheme="minorHAnsi"/>
          <w:sz w:val="22"/>
          <w:szCs w:val="22"/>
        </w:rPr>
        <w:t>How to deal with issues around mental h</w:t>
      </w:r>
      <w:r w:rsidR="008436D0">
        <w:rPr>
          <w:rFonts w:asciiTheme="minorHAnsi" w:hAnsiTheme="minorHAnsi" w:cstheme="minorHAnsi"/>
          <w:sz w:val="22"/>
          <w:szCs w:val="22"/>
        </w:rPr>
        <w:t>ealth and stress effectively</w:t>
      </w:r>
    </w:p>
    <w:p w14:paraId="191A5771" w14:textId="77777777" w:rsidR="008436D0" w:rsidRDefault="005A2647" w:rsidP="008436D0">
      <w:pPr>
        <w:pStyle w:val="ListParagraph"/>
        <w:numPr>
          <w:ilvl w:val="0"/>
          <w:numId w:val="25"/>
        </w:numPr>
        <w:shd w:val="clear" w:color="auto" w:fill="FFFFFF"/>
        <w:rPr>
          <w:rFonts w:asciiTheme="minorHAnsi" w:hAnsiTheme="minorHAnsi" w:cstheme="minorHAnsi"/>
          <w:sz w:val="22"/>
          <w:szCs w:val="22"/>
        </w:rPr>
      </w:pPr>
      <w:r w:rsidRPr="008436D0">
        <w:rPr>
          <w:rFonts w:asciiTheme="minorHAnsi" w:hAnsiTheme="minorHAnsi" w:cstheme="minorHAnsi"/>
          <w:sz w:val="22"/>
          <w:szCs w:val="22"/>
        </w:rPr>
        <w:t>Ensure that any employee suffering from mental illness is treated fairly, with respect and confidentiality and without discr</w:t>
      </w:r>
      <w:r w:rsidR="008436D0">
        <w:rPr>
          <w:rFonts w:asciiTheme="minorHAnsi" w:hAnsiTheme="minorHAnsi" w:cstheme="minorHAnsi"/>
          <w:sz w:val="22"/>
          <w:szCs w:val="22"/>
        </w:rPr>
        <w:t>imination</w:t>
      </w:r>
    </w:p>
    <w:p w14:paraId="191A5772" w14:textId="77777777" w:rsidR="00C17305" w:rsidRPr="008436D0" w:rsidRDefault="005A2647" w:rsidP="008436D0">
      <w:pPr>
        <w:pStyle w:val="ListParagraph"/>
        <w:numPr>
          <w:ilvl w:val="0"/>
          <w:numId w:val="25"/>
        </w:numPr>
        <w:shd w:val="clear" w:color="auto" w:fill="FFFFFF"/>
        <w:rPr>
          <w:rFonts w:asciiTheme="minorHAnsi" w:hAnsiTheme="minorHAnsi" w:cstheme="minorHAnsi"/>
          <w:sz w:val="22"/>
          <w:szCs w:val="22"/>
        </w:rPr>
      </w:pPr>
      <w:r w:rsidRPr="008436D0">
        <w:rPr>
          <w:rFonts w:asciiTheme="minorHAnsi" w:hAnsiTheme="minorHAnsi" w:cstheme="minorHAnsi"/>
          <w:sz w:val="22"/>
          <w:szCs w:val="22"/>
        </w:rPr>
        <w:t xml:space="preserve">Where appropriate, </w:t>
      </w:r>
      <w:r w:rsidR="008436D0">
        <w:rPr>
          <w:rFonts w:asciiTheme="minorHAnsi" w:hAnsiTheme="minorHAnsi" w:cstheme="minorHAnsi"/>
          <w:sz w:val="22"/>
          <w:szCs w:val="22"/>
        </w:rPr>
        <w:t>Northdale</w:t>
      </w:r>
      <w:r w:rsidRPr="008436D0">
        <w:rPr>
          <w:rFonts w:asciiTheme="minorHAnsi" w:hAnsiTheme="minorHAnsi" w:cstheme="minorHAnsi"/>
          <w:sz w:val="22"/>
          <w:szCs w:val="22"/>
        </w:rPr>
        <w:t xml:space="preserve"> will train Mental Health First Aiders to support the goals and</w:t>
      </w:r>
      <w:r w:rsidR="00C17305" w:rsidRPr="008436D0">
        <w:rPr>
          <w:rFonts w:asciiTheme="minorHAnsi" w:hAnsiTheme="minorHAnsi" w:cstheme="minorHAnsi"/>
          <w:sz w:val="22"/>
          <w:szCs w:val="22"/>
        </w:rPr>
        <w:t xml:space="preserve"> implementation of this policy.</w:t>
      </w:r>
    </w:p>
    <w:p w14:paraId="191A5773" w14:textId="77777777" w:rsidR="00C17305" w:rsidRPr="00C55914" w:rsidRDefault="00C17305" w:rsidP="00D67561">
      <w:pPr>
        <w:shd w:val="clear" w:color="auto" w:fill="FFFFFF"/>
        <w:rPr>
          <w:rFonts w:asciiTheme="minorHAnsi" w:hAnsiTheme="minorHAnsi" w:cstheme="minorHAnsi"/>
          <w:sz w:val="24"/>
          <w:szCs w:val="24"/>
        </w:rPr>
      </w:pPr>
    </w:p>
    <w:p w14:paraId="191A5774" w14:textId="77777777" w:rsidR="00C17305" w:rsidRPr="007E75DA" w:rsidRDefault="008436D0" w:rsidP="00D67561">
      <w:pPr>
        <w:shd w:val="clear" w:color="auto" w:fill="FFFFFF"/>
        <w:rPr>
          <w:rFonts w:asciiTheme="minorHAnsi" w:hAnsiTheme="minorHAnsi" w:cstheme="minorHAnsi"/>
          <w:sz w:val="28"/>
          <w:szCs w:val="28"/>
        </w:rPr>
      </w:pPr>
      <w:r w:rsidRPr="007E75DA">
        <w:rPr>
          <w:rFonts w:asciiTheme="minorHAnsi" w:hAnsiTheme="minorHAnsi" w:cstheme="minorHAnsi"/>
          <w:b/>
          <w:sz w:val="28"/>
          <w:szCs w:val="28"/>
          <w:u w:val="single"/>
        </w:rPr>
        <w:t>Providing Support to Our S</w:t>
      </w:r>
      <w:r w:rsidR="005A2647" w:rsidRPr="007E75DA">
        <w:rPr>
          <w:rFonts w:asciiTheme="minorHAnsi" w:hAnsiTheme="minorHAnsi" w:cstheme="minorHAnsi"/>
          <w:b/>
          <w:sz w:val="28"/>
          <w:szCs w:val="28"/>
          <w:u w:val="single"/>
        </w:rPr>
        <w:t>taff</w:t>
      </w:r>
    </w:p>
    <w:p w14:paraId="191A5775" w14:textId="77777777" w:rsidR="00C17305" w:rsidRPr="00C55914" w:rsidRDefault="00C17305" w:rsidP="00D67561">
      <w:pPr>
        <w:shd w:val="clear" w:color="auto" w:fill="FFFFFF"/>
        <w:rPr>
          <w:rFonts w:asciiTheme="minorHAnsi" w:hAnsiTheme="minorHAnsi" w:cstheme="minorHAnsi"/>
          <w:sz w:val="24"/>
          <w:szCs w:val="24"/>
        </w:rPr>
      </w:pPr>
    </w:p>
    <w:p w14:paraId="191A5776" w14:textId="77777777" w:rsidR="008436D0" w:rsidRDefault="008436D0" w:rsidP="00D67561">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Northdale </w:t>
      </w:r>
      <w:r w:rsidR="005A2647" w:rsidRPr="00C17305">
        <w:rPr>
          <w:rFonts w:asciiTheme="minorHAnsi" w:hAnsiTheme="minorHAnsi" w:cstheme="minorHAnsi"/>
          <w:sz w:val="22"/>
          <w:szCs w:val="22"/>
        </w:rPr>
        <w:t>undertakes to provide the following measures and ways of working to promote</w:t>
      </w:r>
      <w:r>
        <w:rPr>
          <w:rFonts w:asciiTheme="minorHAnsi" w:hAnsiTheme="minorHAnsi" w:cstheme="minorHAnsi"/>
          <w:sz w:val="22"/>
          <w:szCs w:val="22"/>
        </w:rPr>
        <w:t xml:space="preserve"> mental health and wellbeing:</w:t>
      </w:r>
    </w:p>
    <w:p w14:paraId="191A5777" w14:textId="77777777" w:rsidR="008436D0" w:rsidRDefault="008436D0" w:rsidP="00D67561">
      <w:pPr>
        <w:shd w:val="clear" w:color="auto" w:fill="FFFFFF"/>
        <w:rPr>
          <w:rFonts w:asciiTheme="minorHAnsi" w:hAnsiTheme="minorHAnsi" w:cstheme="minorHAnsi"/>
          <w:sz w:val="22"/>
          <w:szCs w:val="22"/>
        </w:rPr>
      </w:pPr>
    </w:p>
    <w:p w14:paraId="191A5778" w14:textId="77777777" w:rsidR="008436D0" w:rsidRDefault="005A2647" w:rsidP="008436D0">
      <w:pPr>
        <w:pStyle w:val="ListParagraph"/>
        <w:numPr>
          <w:ilvl w:val="0"/>
          <w:numId w:val="26"/>
        </w:numPr>
        <w:shd w:val="clear" w:color="auto" w:fill="FFFFFF"/>
        <w:rPr>
          <w:rFonts w:asciiTheme="minorHAnsi" w:hAnsiTheme="minorHAnsi" w:cstheme="minorHAnsi"/>
          <w:sz w:val="22"/>
          <w:szCs w:val="22"/>
        </w:rPr>
      </w:pPr>
      <w:r w:rsidRPr="008436D0">
        <w:rPr>
          <w:rFonts w:asciiTheme="minorHAnsi" w:hAnsiTheme="minorHAnsi" w:cstheme="minorHAnsi"/>
          <w:sz w:val="22"/>
          <w:szCs w:val="22"/>
        </w:rPr>
        <w:t>Offering flexible working ar</w:t>
      </w:r>
      <w:r w:rsidR="008436D0">
        <w:rPr>
          <w:rFonts w:asciiTheme="minorHAnsi" w:hAnsiTheme="minorHAnsi" w:cstheme="minorHAnsi"/>
          <w:sz w:val="22"/>
          <w:szCs w:val="22"/>
        </w:rPr>
        <w:t>rangements where practicable</w:t>
      </w:r>
    </w:p>
    <w:p w14:paraId="191A5779" w14:textId="77777777" w:rsidR="008436D0" w:rsidRDefault="005A2647" w:rsidP="008436D0">
      <w:pPr>
        <w:pStyle w:val="ListParagraph"/>
        <w:numPr>
          <w:ilvl w:val="0"/>
          <w:numId w:val="26"/>
        </w:numPr>
        <w:shd w:val="clear" w:color="auto" w:fill="FFFFFF"/>
        <w:rPr>
          <w:rFonts w:asciiTheme="minorHAnsi" w:hAnsiTheme="minorHAnsi" w:cstheme="minorHAnsi"/>
          <w:sz w:val="22"/>
          <w:szCs w:val="22"/>
        </w:rPr>
      </w:pPr>
      <w:r w:rsidRPr="008436D0">
        <w:rPr>
          <w:rFonts w:asciiTheme="minorHAnsi" w:hAnsiTheme="minorHAnsi" w:cstheme="minorHAnsi"/>
          <w:sz w:val="22"/>
          <w:szCs w:val="22"/>
        </w:rPr>
        <w:t>Working with employees to create a culture where bullying, harassment, discriminatio</w:t>
      </w:r>
      <w:r w:rsidR="008436D0">
        <w:rPr>
          <w:rFonts w:asciiTheme="minorHAnsi" w:hAnsiTheme="minorHAnsi" w:cstheme="minorHAnsi"/>
          <w:sz w:val="22"/>
          <w:szCs w:val="22"/>
        </w:rPr>
        <w:t>n and racism is not accepted</w:t>
      </w:r>
    </w:p>
    <w:p w14:paraId="191A577A" w14:textId="77777777" w:rsidR="008436D0" w:rsidRDefault="005A2647" w:rsidP="008436D0">
      <w:pPr>
        <w:pStyle w:val="ListParagraph"/>
        <w:numPr>
          <w:ilvl w:val="0"/>
          <w:numId w:val="26"/>
        </w:numPr>
        <w:shd w:val="clear" w:color="auto" w:fill="FFFFFF"/>
        <w:rPr>
          <w:rFonts w:asciiTheme="minorHAnsi" w:hAnsiTheme="minorHAnsi" w:cstheme="minorHAnsi"/>
          <w:sz w:val="22"/>
          <w:szCs w:val="22"/>
        </w:rPr>
      </w:pPr>
      <w:r w:rsidRPr="008436D0">
        <w:rPr>
          <w:rFonts w:asciiTheme="minorHAnsi" w:hAnsiTheme="minorHAnsi" w:cstheme="minorHAnsi"/>
          <w:sz w:val="22"/>
          <w:szCs w:val="22"/>
        </w:rPr>
        <w:t xml:space="preserve">Providing training for all employees to raise awareness of everyday contributory factors, such as stress and excessive workload, </w:t>
      </w:r>
      <w:r w:rsidR="008436D0">
        <w:rPr>
          <w:rFonts w:asciiTheme="minorHAnsi" w:hAnsiTheme="minorHAnsi" w:cstheme="minorHAnsi"/>
          <w:sz w:val="22"/>
          <w:szCs w:val="22"/>
        </w:rPr>
        <w:t>that undermine mental health</w:t>
      </w:r>
    </w:p>
    <w:p w14:paraId="191A577B" w14:textId="77777777" w:rsidR="008436D0" w:rsidRDefault="005A2647" w:rsidP="008436D0">
      <w:pPr>
        <w:pStyle w:val="ListParagraph"/>
        <w:numPr>
          <w:ilvl w:val="0"/>
          <w:numId w:val="26"/>
        </w:numPr>
        <w:shd w:val="clear" w:color="auto" w:fill="FFFFFF"/>
        <w:rPr>
          <w:rFonts w:asciiTheme="minorHAnsi" w:hAnsiTheme="minorHAnsi" w:cstheme="minorHAnsi"/>
          <w:sz w:val="22"/>
          <w:szCs w:val="22"/>
        </w:rPr>
      </w:pPr>
      <w:r w:rsidRPr="008436D0">
        <w:rPr>
          <w:rFonts w:asciiTheme="minorHAnsi" w:hAnsiTheme="minorHAnsi" w:cstheme="minorHAnsi"/>
          <w:sz w:val="22"/>
          <w:szCs w:val="22"/>
        </w:rPr>
        <w:t>Ensuring that managers and supervisory staff are aware of their obligations to promote a good working environment for their staff and colleagues a</w:t>
      </w:r>
      <w:r w:rsidR="008436D0">
        <w:rPr>
          <w:rFonts w:asciiTheme="minorHAnsi" w:hAnsiTheme="minorHAnsi" w:cstheme="minorHAnsi"/>
          <w:sz w:val="22"/>
          <w:szCs w:val="22"/>
        </w:rPr>
        <w:t>s defined within this policy</w:t>
      </w:r>
    </w:p>
    <w:p w14:paraId="191A577C" w14:textId="77777777" w:rsidR="008436D0" w:rsidRDefault="005A2647" w:rsidP="008436D0">
      <w:pPr>
        <w:pStyle w:val="ListParagraph"/>
        <w:numPr>
          <w:ilvl w:val="0"/>
          <w:numId w:val="26"/>
        </w:numPr>
        <w:shd w:val="clear" w:color="auto" w:fill="FFFFFF"/>
        <w:rPr>
          <w:rFonts w:asciiTheme="minorHAnsi" w:hAnsiTheme="minorHAnsi" w:cstheme="minorHAnsi"/>
          <w:sz w:val="22"/>
          <w:szCs w:val="22"/>
        </w:rPr>
      </w:pPr>
      <w:r w:rsidRPr="008436D0">
        <w:rPr>
          <w:rFonts w:asciiTheme="minorHAnsi" w:hAnsiTheme="minorHAnsi" w:cstheme="minorHAnsi"/>
          <w:sz w:val="22"/>
          <w:szCs w:val="22"/>
        </w:rPr>
        <w:t>Implementing training and awareness programmes to create a culture where staff are able to talk openly about mental health problems and disclose difficulties without fear o</w:t>
      </w:r>
      <w:r w:rsidR="008436D0">
        <w:rPr>
          <w:rFonts w:asciiTheme="minorHAnsi" w:hAnsiTheme="minorHAnsi" w:cstheme="minorHAnsi"/>
          <w:sz w:val="22"/>
          <w:szCs w:val="22"/>
        </w:rPr>
        <w:t>f discrimination or reprisal</w:t>
      </w:r>
    </w:p>
    <w:p w14:paraId="191A577D" w14:textId="77777777" w:rsidR="008436D0" w:rsidRPr="008436D0" w:rsidRDefault="005A2647" w:rsidP="008436D0">
      <w:pPr>
        <w:pStyle w:val="ListParagraph"/>
        <w:numPr>
          <w:ilvl w:val="0"/>
          <w:numId w:val="26"/>
        </w:numPr>
        <w:shd w:val="clear" w:color="auto" w:fill="FFFFFF"/>
        <w:rPr>
          <w:rFonts w:asciiTheme="minorHAnsi" w:hAnsiTheme="minorHAnsi" w:cstheme="minorHAnsi"/>
          <w:sz w:val="22"/>
          <w:szCs w:val="22"/>
        </w:rPr>
      </w:pPr>
      <w:r w:rsidRPr="008436D0">
        <w:rPr>
          <w:rFonts w:asciiTheme="minorHAnsi" w:hAnsiTheme="minorHAnsi" w:cstheme="minorHAnsi"/>
          <w:sz w:val="22"/>
          <w:szCs w:val="22"/>
        </w:rPr>
        <w:t>Providing proactive support for individual staff who are experiencing mental health problems, inside and outside the w</w:t>
      </w:r>
      <w:r w:rsidR="008436D0" w:rsidRPr="008436D0">
        <w:rPr>
          <w:rFonts w:asciiTheme="minorHAnsi" w:hAnsiTheme="minorHAnsi" w:cstheme="minorHAnsi"/>
          <w:sz w:val="22"/>
          <w:szCs w:val="22"/>
        </w:rPr>
        <w:t>orkplace, in a positive manner.</w:t>
      </w:r>
    </w:p>
    <w:p w14:paraId="191A577E" w14:textId="77777777" w:rsidR="008436D0" w:rsidRDefault="008436D0" w:rsidP="00D67561">
      <w:pPr>
        <w:shd w:val="clear" w:color="auto" w:fill="FFFFFF"/>
        <w:rPr>
          <w:rFonts w:asciiTheme="minorHAnsi" w:hAnsiTheme="minorHAnsi" w:cstheme="minorHAnsi"/>
          <w:sz w:val="22"/>
          <w:szCs w:val="22"/>
        </w:rPr>
      </w:pPr>
    </w:p>
    <w:p w14:paraId="191A577F" w14:textId="77777777" w:rsidR="008436D0" w:rsidRDefault="005A2647" w:rsidP="00D67561">
      <w:pPr>
        <w:shd w:val="clear" w:color="auto" w:fill="FFFFFF"/>
        <w:rPr>
          <w:rFonts w:asciiTheme="minorHAnsi" w:hAnsiTheme="minorHAnsi" w:cstheme="minorHAnsi"/>
          <w:sz w:val="22"/>
          <w:szCs w:val="22"/>
        </w:rPr>
      </w:pPr>
      <w:r w:rsidRPr="00C17305">
        <w:rPr>
          <w:rFonts w:asciiTheme="minorHAnsi" w:hAnsiTheme="minorHAnsi" w:cstheme="minorHAnsi"/>
          <w:sz w:val="22"/>
          <w:szCs w:val="22"/>
        </w:rPr>
        <w:t>Where an employee is experiencing mental</w:t>
      </w:r>
      <w:r w:rsidR="008436D0">
        <w:rPr>
          <w:rFonts w:asciiTheme="minorHAnsi" w:hAnsiTheme="minorHAnsi" w:cstheme="minorHAnsi"/>
          <w:sz w:val="22"/>
          <w:szCs w:val="22"/>
        </w:rPr>
        <w:t xml:space="preserve"> health issues, Northdale</w:t>
      </w:r>
      <w:r w:rsidRPr="00C17305">
        <w:rPr>
          <w:rFonts w:asciiTheme="minorHAnsi" w:hAnsiTheme="minorHAnsi" w:cstheme="minorHAnsi"/>
          <w:sz w:val="22"/>
          <w:szCs w:val="22"/>
        </w:rPr>
        <w:t xml:space="preserve"> will provide s</w:t>
      </w:r>
      <w:r w:rsidR="008436D0">
        <w:rPr>
          <w:rFonts w:asciiTheme="minorHAnsi" w:hAnsiTheme="minorHAnsi" w:cstheme="minorHAnsi"/>
          <w:sz w:val="22"/>
          <w:szCs w:val="22"/>
        </w:rPr>
        <w:t>upport in the following ways:</w:t>
      </w:r>
    </w:p>
    <w:p w14:paraId="191A5780" w14:textId="77777777" w:rsidR="008436D0" w:rsidRDefault="008436D0" w:rsidP="00D67561">
      <w:pPr>
        <w:shd w:val="clear" w:color="auto" w:fill="FFFFFF"/>
        <w:rPr>
          <w:rFonts w:asciiTheme="minorHAnsi" w:hAnsiTheme="minorHAnsi" w:cstheme="minorHAnsi"/>
          <w:sz w:val="22"/>
          <w:szCs w:val="22"/>
        </w:rPr>
      </w:pPr>
    </w:p>
    <w:p w14:paraId="191A5781" w14:textId="77777777" w:rsidR="008436D0" w:rsidRDefault="008436D0" w:rsidP="008436D0">
      <w:pPr>
        <w:pStyle w:val="ListParagraph"/>
        <w:numPr>
          <w:ilvl w:val="0"/>
          <w:numId w:val="27"/>
        </w:numPr>
        <w:shd w:val="clear" w:color="auto" w:fill="FFFFFF"/>
        <w:rPr>
          <w:rFonts w:asciiTheme="minorHAnsi" w:hAnsiTheme="minorHAnsi" w:cstheme="minorHAnsi"/>
          <w:sz w:val="22"/>
          <w:szCs w:val="22"/>
        </w:rPr>
      </w:pPr>
      <w:r>
        <w:rPr>
          <w:rFonts w:asciiTheme="minorHAnsi" w:hAnsiTheme="minorHAnsi" w:cstheme="minorHAnsi"/>
          <w:sz w:val="22"/>
          <w:szCs w:val="22"/>
        </w:rPr>
        <w:t>P</w:t>
      </w:r>
      <w:r w:rsidR="005A2647" w:rsidRPr="008436D0">
        <w:rPr>
          <w:rFonts w:asciiTheme="minorHAnsi" w:hAnsiTheme="minorHAnsi" w:cstheme="minorHAnsi"/>
          <w:sz w:val="22"/>
          <w:szCs w:val="22"/>
        </w:rPr>
        <w:t xml:space="preserve">roactively making employees aware of third party organisations that might be able to provide information, advice and </w:t>
      </w:r>
      <w:r>
        <w:rPr>
          <w:rFonts w:asciiTheme="minorHAnsi" w:hAnsiTheme="minorHAnsi" w:cstheme="minorHAnsi"/>
          <w:sz w:val="22"/>
          <w:szCs w:val="22"/>
        </w:rPr>
        <w:t>support in these situations</w:t>
      </w:r>
    </w:p>
    <w:p w14:paraId="191A5782" w14:textId="77777777" w:rsidR="008436D0" w:rsidRDefault="008436D0" w:rsidP="008436D0">
      <w:pPr>
        <w:pStyle w:val="ListParagraph"/>
        <w:numPr>
          <w:ilvl w:val="0"/>
          <w:numId w:val="27"/>
        </w:numPr>
        <w:shd w:val="clear" w:color="auto" w:fill="FFFFFF"/>
        <w:rPr>
          <w:rFonts w:asciiTheme="minorHAnsi" w:hAnsiTheme="minorHAnsi" w:cstheme="minorHAnsi"/>
          <w:sz w:val="22"/>
          <w:szCs w:val="22"/>
        </w:rPr>
      </w:pPr>
      <w:r>
        <w:rPr>
          <w:rFonts w:asciiTheme="minorHAnsi" w:hAnsiTheme="minorHAnsi" w:cstheme="minorHAnsi"/>
          <w:sz w:val="22"/>
          <w:szCs w:val="22"/>
        </w:rPr>
        <w:t>O</w:t>
      </w:r>
      <w:r w:rsidR="005A2647" w:rsidRPr="008436D0">
        <w:rPr>
          <w:rFonts w:asciiTheme="minorHAnsi" w:hAnsiTheme="minorHAnsi" w:cstheme="minorHAnsi"/>
          <w:sz w:val="22"/>
          <w:szCs w:val="22"/>
        </w:rPr>
        <w:t>ffering continued employment where practicable subject to appro</w:t>
      </w:r>
      <w:r>
        <w:rPr>
          <w:rFonts w:asciiTheme="minorHAnsi" w:hAnsiTheme="minorHAnsi" w:cstheme="minorHAnsi"/>
          <w:sz w:val="22"/>
          <w:szCs w:val="22"/>
        </w:rPr>
        <w:t>priate adaptions to the role</w:t>
      </w:r>
    </w:p>
    <w:p w14:paraId="191A5783" w14:textId="77777777" w:rsidR="008436D0" w:rsidRDefault="005A2647" w:rsidP="008436D0">
      <w:pPr>
        <w:pStyle w:val="ListParagraph"/>
        <w:numPr>
          <w:ilvl w:val="0"/>
          <w:numId w:val="27"/>
        </w:numPr>
        <w:shd w:val="clear" w:color="auto" w:fill="FFFFFF"/>
        <w:rPr>
          <w:rFonts w:asciiTheme="minorHAnsi" w:hAnsiTheme="minorHAnsi" w:cstheme="minorHAnsi"/>
          <w:sz w:val="22"/>
          <w:szCs w:val="22"/>
        </w:rPr>
      </w:pPr>
      <w:r w:rsidRPr="008436D0">
        <w:rPr>
          <w:rFonts w:asciiTheme="minorHAnsi" w:hAnsiTheme="minorHAnsi" w:cstheme="minorHAnsi"/>
          <w:sz w:val="22"/>
          <w:szCs w:val="22"/>
        </w:rPr>
        <w:t>In situations where the staff member experiences a period of absence from work due to mental ill-health, working with the employee to develop a “Return to Work Plan” that provides the best opportunity for the employee to return to work as soon a</w:t>
      </w:r>
      <w:r w:rsidR="008436D0">
        <w:rPr>
          <w:rFonts w:asciiTheme="minorHAnsi" w:hAnsiTheme="minorHAnsi" w:cstheme="minorHAnsi"/>
          <w:sz w:val="22"/>
          <w:szCs w:val="22"/>
        </w:rPr>
        <w:t>s is reasonably practicable</w:t>
      </w:r>
    </w:p>
    <w:p w14:paraId="191A5784" w14:textId="77777777" w:rsidR="008436D0" w:rsidRDefault="008436D0" w:rsidP="008436D0">
      <w:pPr>
        <w:pStyle w:val="ListParagraph"/>
        <w:numPr>
          <w:ilvl w:val="0"/>
          <w:numId w:val="27"/>
        </w:numPr>
        <w:shd w:val="clear" w:color="auto" w:fill="FFFFFF"/>
        <w:rPr>
          <w:rFonts w:asciiTheme="minorHAnsi" w:hAnsiTheme="minorHAnsi" w:cstheme="minorHAnsi"/>
          <w:sz w:val="22"/>
          <w:szCs w:val="22"/>
        </w:rPr>
      </w:pPr>
      <w:r>
        <w:rPr>
          <w:rFonts w:asciiTheme="minorHAnsi" w:hAnsiTheme="minorHAnsi" w:cstheme="minorHAnsi"/>
          <w:sz w:val="22"/>
          <w:szCs w:val="22"/>
        </w:rPr>
        <w:t>E</w:t>
      </w:r>
      <w:r w:rsidR="005A2647" w:rsidRPr="008436D0">
        <w:rPr>
          <w:rFonts w:asciiTheme="minorHAnsi" w:hAnsiTheme="minorHAnsi" w:cstheme="minorHAnsi"/>
          <w:sz w:val="22"/>
          <w:szCs w:val="22"/>
        </w:rPr>
        <w:t>nsuring that the employee is treated fairly an</w:t>
      </w:r>
      <w:r>
        <w:rPr>
          <w:rFonts w:asciiTheme="minorHAnsi" w:hAnsiTheme="minorHAnsi" w:cstheme="minorHAnsi"/>
          <w:sz w:val="22"/>
          <w:szCs w:val="22"/>
        </w:rPr>
        <w:t>d without discrimination</w:t>
      </w:r>
    </w:p>
    <w:p w14:paraId="191A5785" w14:textId="77777777" w:rsidR="008436D0" w:rsidRDefault="008436D0" w:rsidP="008436D0">
      <w:pPr>
        <w:pStyle w:val="ListParagraph"/>
        <w:numPr>
          <w:ilvl w:val="0"/>
          <w:numId w:val="27"/>
        </w:numPr>
        <w:shd w:val="clear" w:color="auto" w:fill="FFFFFF"/>
        <w:rPr>
          <w:rFonts w:asciiTheme="minorHAnsi" w:hAnsiTheme="minorHAnsi" w:cstheme="minorHAnsi"/>
          <w:sz w:val="22"/>
          <w:szCs w:val="22"/>
        </w:rPr>
      </w:pPr>
      <w:r>
        <w:rPr>
          <w:rFonts w:asciiTheme="minorHAnsi" w:hAnsiTheme="minorHAnsi" w:cstheme="minorHAnsi"/>
          <w:sz w:val="22"/>
          <w:szCs w:val="22"/>
        </w:rPr>
        <w:t>E</w:t>
      </w:r>
      <w:r w:rsidR="005A2647" w:rsidRPr="008436D0">
        <w:rPr>
          <w:rFonts w:asciiTheme="minorHAnsi" w:hAnsiTheme="minorHAnsi" w:cstheme="minorHAnsi"/>
          <w:sz w:val="22"/>
          <w:szCs w:val="22"/>
        </w:rPr>
        <w:t>ncouraging staff to seek the appropriate help through the NHS or a mental</w:t>
      </w:r>
      <w:r>
        <w:rPr>
          <w:rFonts w:asciiTheme="minorHAnsi" w:hAnsiTheme="minorHAnsi" w:cstheme="minorHAnsi"/>
          <w:sz w:val="22"/>
          <w:szCs w:val="22"/>
        </w:rPr>
        <w:t xml:space="preserve"> health support organisation</w:t>
      </w:r>
    </w:p>
    <w:p w14:paraId="191A5786" w14:textId="77777777" w:rsidR="008436D0" w:rsidRDefault="008436D0" w:rsidP="008436D0">
      <w:pPr>
        <w:pStyle w:val="ListParagraph"/>
        <w:numPr>
          <w:ilvl w:val="0"/>
          <w:numId w:val="27"/>
        </w:numPr>
        <w:shd w:val="clear" w:color="auto" w:fill="FFFFFF"/>
        <w:rPr>
          <w:rFonts w:asciiTheme="minorHAnsi" w:hAnsiTheme="minorHAnsi" w:cstheme="minorHAnsi"/>
          <w:sz w:val="22"/>
          <w:szCs w:val="22"/>
        </w:rPr>
      </w:pPr>
      <w:r>
        <w:rPr>
          <w:rFonts w:asciiTheme="minorHAnsi" w:hAnsiTheme="minorHAnsi" w:cstheme="minorHAnsi"/>
          <w:sz w:val="22"/>
          <w:szCs w:val="22"/>
        </w:rPr>
        <w:t>I</w:t>
      </w:r>
      <w:r w:rsidR="005A2647" w:rsidRPr="008436D0">
        <w:rPr>
          <w:rFonts w:asciiTheme="minorHAnsi" w:hAnsiTheme="minorHAnsi" w:cstheme="minorHAnsi"/>
          <w:sz w:val="22"/>
          <w:szCs w:val="22"/>
        </w:rPr>
        <w:t>dentifying and remediating any factors within the workplace that are contributing to the ne</w:t>
      </w:r>
      <w:r>
        <w:rPr>
          <w:rFonts w:asciiTheme="minorHAnsi" w:hAnsiTheme="minorHAnsi" w:cstheme="minorHAnsi"/>
          <w:sz w:val="22"/>
          <w:szCs w:val="22"/>
        </w:rPr>
        <w:t xml:space="preserve">gative mental </w:t>
      </w:r>
      <w:r>
        <w:rPr>
          <w:rFonts w:asciiTheme="minorHAnsi" w:hAnsiTheme="minorHAnsi" w:cstheme="minorHAnsi"/>
          <w:sz w:val="22"/>
          <w:szCs w:val="22"/>
        </w:rPr>
        <w:lastRenderedPageBreak/>
        <w:t>health issues</w:t>
      </w:r>
    </w:p>
    <w:p w14:paraId="191A5787" w14:textId="77777777" w:rsidR="008436D0" w:rsidRDefault="008436D0" w:rsidP="008436D0">
      <w:pPr>
        <w:pStyle w:val="ListParagraph"/>
        <w:numPr>
          <w:ilvl w:val="0"/>
          <w:numId w:val="27"/>
        </w:numPr>
        <w:shd w:val="clear" w:color="auto" w:fill="FFFFFF"/>
        <w:rPr>
          <w:rFonts w:asciiTheme="minorHAnsi" w:hAnsiTheme="minorHAnsi" w:cstheme="minorHAnsi"/>
          <w:sz w:val="22"/>
          <w:szCs w:val="22"/>
        </w:rPr>
      </w:pPr>
      <w:r>
        <w:rPr>
          <w:rFonts w:asciiTheme="minorHAnsi" w:hAnsiTheme="minorHAnsi" w:cstheme="minorHAnsi"/>
          <w:sz w:val="22"/>
          <w:szCs w:val="22"/>
        </w:rPr>
        <w:t>D</w:t>
      </w:r>
      <w:r w:rsidR="005A2647" w:rsidRPr="008436D0">
        <w:rPr>
          <w:rFonts w:asciiTheme="minorHAnsi" w:hAnsiTheme="minorHAnsi" w:cstheme="minorHAnsi"/>
          <w:sz w:val="22"/>
          <w:szCs w:val="22"/>
        </w:rPr>
        <w:t>ealing with the mental health related issues in a sensitive manner, respecting the employee as an individual and acknowledging th</w:t>
      </w:r>
      <w:r>
        <w:rPr>
          <w:rFonts w:asciiTheme="minorHAnsi" w:hAnsiTheme="minorHAnsi" w:cstheme="minorHAnsi"/>
          <w:sz w:val="22"/>
          <w:szCs w:val="22"/>
        </w:rPr>
        <w:t>eir right to confidentiality</w:t>
      </w:r>
    </w:p>
    <w:p w14:paraId="191A5788" w14:textId="77777777" w:rsidR="008436D0" w:rsidRPr="008436D0" w:rsidRDefault="005A2647" w:rsidP="008436D0">
      <w:pPr>
        <w:pStyle w:val="ListParagraph"/>
        <w:numPr>
          <w:ilvl w:val="0"/>
          <w:numId w:val="27"/>
        </w:numPr>
        <w:shd w:val="clear" w:color="auto" w:fill="FFFFFF"/>
        <w:rPr>
          <w:rFonts w:asciiTheme="minorHAnsi" w:hAnsiTheme="minorHAnsi" w:cstheme="minorHAnsi"/>
          <w:sz w:val="22"/>
          <w:szCs w:val="22"/>
        </w:rPr>
      </w:pPr>
      <w:r w:rsidRPr="008436D0">
        <w:rPr>
          <w:rFonts w:asciiTheme="minorHAnsi" w:hAnsiTheme="minorHAnsi" w:cstheme="minorHAnsi"/>
          <w:sz w:val="22"/>
          <w:szCs w:val="22"/>
        </w:rPr>
        <w:t xml:space="preserve">Being mindful of </w:t>
      </w:r>
      <w:r w:rsidR="008436D0" w:rsidRPr="008436D0">
        <w:rPr>
          <w:rFonts w:asciiTheme="minorHAnsi" w:hAnsiTheme="minorHAnsi" w:cstheme="minorHAnsi"/>
          <w:sz w:val="22"/>
          <w:szCs w:val="22"/>
        </w:rPr>
        <w:t>Northdale</w:t>
      </w:r>
      <w:r w:rsidRPr="008436D0">
        <w:rPr>
          <w:rFonts w:asciiTheme="minorHAnsi" w:hAnsiTheme="minorHAnsi" w:cstheme="minorHAnsi"/>
          <w:sz w:val="22"/>
          <w:szCs w:val="22"/>
        </w:rPr>
        <w:t xml:space="preserve">’s responsibilities under The Equality Act 2010. </w:t>
      </w:r>
    </w:p>
    <w:p w14:paraId="191A5789" w14:textId="77777777" w:rsidR="008436D0" w:rsidRDefault="008436D0" w:rsidP="00D67561">
      <w:pPr>
        <w:shd w:val="clear" w:color="auto" w:fill="FFFFFF"/>
        <w:rPr>
          <w:rFonts w:asciiTheme="minorHAnsi" w:hAnsiTheme="minorHAnsi" w:cstheme="minorHAnsi"/>
          <w:sz w:val="22"/>
          <w:szCs w:val="22"/>
        </w:rPr>
      </w:pPr>
    </w:p>
    <w:p w14:paraId="191A578A" w14:textId="77777777" w:rsidR="00B84005" w:rsidRDefault="005A2647" w:rsidP="00D67561">
      <w:pPr>
        <w:shd w:val="clear" w:color="auto" w:fill="FFFFFF"/>
        <w:rPr>
          <w:rFonts w:asciiTheme="minorHAnsi" w:hAnsiTheme="minorHAnsi" w:cstheme="minorHAnsi"/>
          <w:sz w:val="22"/>
          <w:szCs w:val="22"/>
        </w:rPr>
      </w:pPr>
      <w:r w:rsidRPr="00C17305">
        <w:rPr>
          <w:rFonts w:asciiTheme="minorHAnsi" w:hAnsiTheme="minorHAnsi" w:cstheme="minorHAnsi"/>
          <w:sz w:val="22"/>
          <w:szCs w:val="22"/>
        </w:rPr>
        <w:t xml:space="preserve">This policy recognises that reducing stress in the workplace is a key component of supporting mental health and wellbeing. </w:t>
      </w:r>
      <w:r w:rsidR="008436D0">
        <w:rPr>
          <w:rFonts w:asciiTheme="minorHAnsi" w:hAnsiTheme="minorHAnsi" w:cstheme="minorHAnsi"/>
          <w:sz w:val="22"/>
          <w:szCs w:val="22"/>
        </w:rPr>
        <w:t>Northdale</w:t>
      </w:r>
      <w:r w:rsidRPr="00C17305">
        <w:rPr>
          <w:rFonts w:asciiTheme="minorHAnsi" w:hAnsiTheme="minorHAnsi" w:cstheme="minorHAnsi"/>
          <w:sz w:val="22"/>
          <w:szCs w:val="22"/>
        </w:rPr>
        <w:t xml:space="preserve"> shall promote the principles and activities below through workforce training and</w:t>
      </w:r>
      <w:r w:rsidR="00B84005">
        <w:rPr>
          <w:rFonts w:asciiTheme="minorHAnsi" w:hAnsiTheme="minorHAnsi" w:cstheme="minorHAnsi"/>
          <w:sz w:val="22"/>
          <w:szCs w:val="22"/>
        </w:rPr>
        <w:t xml:space="preserve"> ongoing staff communication:</w:t>
      </w:r>
    </w:p>
    <w:p w14:paraId="191A578B" w14:textId="77777777" w:rsidR="00B84005" w:rsidRDefault="00B84005" w:rsidP="00D67561">
      <w:pPr>
        <w:shd w:val="clear" w:color="auto" w:fill="FFFFFF"/>
        <w:rPr>
          <w:rFonts w:asciiTheme="minorHAnsi" w:hAnsiTheme="minorHAnsi" w:cstheme="minorHAnsi"/>
          <w:sz w:val="22"/>
          <w:szCs w:val="22"/>
        </w:rPr>
      </w:pPr>
    </w:p>
    <w:p w14:paraId="191A578C" w14:textId="77777777" w:rsidR="00B84005" w:rsidRDefault="005A2647" w:rsidP="00B84005">
      <w:pPr>
        <w:pStyle w:val="ListParagraph"/>
        <w:numPr>
          <w:ilvl w:val="0"/>
          <w:numId w:val="28"/>
        </w:numPr>
        <w:shd w:val="clear" w:color="auto" w:fill="FFFFFF"/>
        <w:rPr>
          <w:rFonts w:asciiTheme="minorHAnsi" w:hAnsiTheme="minorHAnsi" w:cstheme="minorHAnsi"/>
          <w:sz w:val="22"/>
          <w:szCs w:val="22"/>
        </w:rPr>
      </w:pPr>
      <w:r w:rsidRPr="00B84005">
        <w:rPr>
          <w:rFonts w:asciiTheme="minorHAnsi" w:hAnsiTheme="minorHAnsi" w:cstheme="minorHAnsi"/>
          <w:sz w:val="22"/>
          <w:szCs w:val="22"/>
        </w:rPr>
        <w:t>Workload demands and expectations placed on employees should be effectively communicated, be achievable</w:t>
      </w:r>
      <w:r w:rsidR="00B84005">
        <w:rPr>
          <w:rFonts w:asciiTheme="minorHAnsi" w:hAnsiTheme="minorHAnsi" w:cstheme="minorHAnsi"/>
          <w:sz w:val="22"/>
          <w:szCs w:val="22"/>
        </w:rPr>
        <w:t xml:space="preserve"> and accepted by all parties</w:t>
      </w:r>
    </w:p>
    <w:p w14:paraId="191A578D" w14:textId="77777777" w:rsidR="00B84005" w:rsidRDefault="005A2647" w:rsidP="00B84005">
      <w:pPr>
        <w:pStyle w:val="ListParagraph"/>
        <w:numPr>
          <w:ilvl w:val="0"/>
          <w:numId w:val="28"/>
        </w:numPr>
        <w:shd w:val="clear" w:color="auto" w:fill="FFFFFF"/>
        <w:rPr>
          <w:rFonts w:asciiTheme="minorHAnsi" w:hAnsiTheme="minorHAnsi" w:cstheme="minorHAnsi"/>
          <w:sz w:val="22"/>
          <w:szCs w:val="22"/>
        </w:rPr>
      </w:pPr>
      <w:r w:rsidRPr="00B84005">
        <w:rPr>
          <w:rFonts w:asciiTheme="minorHAnsi" w:hAnsiTheme="minorHAnsi" w:cstheme="minorHAnsi"/>
          <w:sz w:val="22"/>
          <w:szCs w:val="22"/>
        </w:rPr>
        <w:t>We will promote an environment where staff are encouraged to feedback to their line management about factors in their job roles that may induce stress, such as excessive workload or overly st</w:t>
      </w:r>
      <w:r w:rsidR="00B84005">
        <w:rPr>
          <w:rFonts w:asciiTheme="minorHAnsi" w:hAnsiTheme="minorHAnsi" w:cstheme="minorHAnsi"/>
          <w:sz w:val="22"/>
          <w:szCs w:val="22"/>
        </w:rPr>
        <w:t>retching performance targets</w:t>
      </w:r>
    </w:p>
    <w:p w14:paraId="191A578E" w14:textId="77777777" w:rsidR="00B84005" w:rsidRDefault="005A2647" w:rsidP="00B84005">
      <w:pPr>
        <w:pStyle w:val="ListParagraph"/>
        <w:numPr>
          <w:ilvl w:val="0"/>
          <w:numId w:val="28"/>
        </w:numPr>
        <w:shd w:val="clear" w:color="auto" w:fill="FFFFFF"/>
        <w:rPr>
          <w:rFonts w:asciiTheme="minorHAnsi" w:hAnsiTheme="minorHAnsi" w:cstheme="minorHAnsi"/>
          <w:sz w:val="22"/>
          <w:szCs w:val="22"/>
        </w:rPr>
      </w:pPr>
      <w:r w:rsidRPr="00B84005">
        <w:rPr>
          <w:rFonts w:asciiTheme="minorHAnsi" w:hAnsiTheme="minorHAnsi" w:cstheme="minorHAnsi"/>
          <w:sz w:val="22"/>
          <w:szCs w:val="22"/>
        </w:rPr>
        <w:t>Provide adequate support and training to enable the employee to meet th</w:t>
      </w:r>
      <w:r w:rsidR="00B84005">
        <w:rPr>
          <w:rFonts w:asciiTheme="minorHAnsi" w:hAnsiTheme="minorHAnsi" w:cstheme="minorHAnsi"/>
          <w:sz w:val="22"/>
          <w:szCs w:val="22"/>
        </w:rPr>
        <w:t>e requirements of their role</w:t>
      </w:r>
    </w:p>
    <w:p w14:paraId="191A578F" w14:textId="77777777" w:rsidR="00B84005" w:rsidRDefault="005A2647" w:rsidP="00B84005">
      <w:pPr>
        <w:pStyle w:val="ListParagraph"/>
        <w:numPr>
          <w:ilvl w:val="0"/>
          <w:numId w:val="28"/>
        </w:numPr>
        <w:shd w:val="clear" w:color="auto" w:fill="FFFFFF"/>
        <w:rPr>
          <w:rFonts w:asciiTheme="minorHAnsi" w:hAnsiTheme="minorHAnsi" w:cstheme="minorHAnsi"/>
          <w:sz w:val="22"/>
          <w:szCs w:val="22"/>
        </w:rPr>
      </w:pPr>
      <w:r w:rsidRPr="00B84005">
        <w:rPr>
          <w:rFonts w:asciiTheme="minorHAnsi" w:hAnsiTheme="minorHAnsi" w:cstheme="minorHAnsi"/>
          <w:sz w:val="22"/>
          <w:szCs w:val="22"/>
        </w:rPr>
        <w:t>Provide sufficient communication to keep employees adequately informed about any information that may impact</w:t>
      </w:r>
      <w:r w:rsidR="006371E1">
        <w:rPr>
          <w:rFonts w:asciiTheme="minorHAnsi" w:hAnsiTheme="minorHAnsi" w:cstheme="minorHAnsi"/>
          <w:sz w:val="22"/>
          <w:szCs w:val="22"/>
        </w:rPr>
        <w:t xml:space="preserve"> on</w:t>
      </w:r>
      <w:r w:rsidRPr="00B84005">
        <w:rPr>
          <w:rFonts w:asciiTheme="minorHAnsi" w:hAnsiTheme="minorHAnsi" w:cstheme="minorHAnsi"/>
          <w:sz w:val="22"/>
          <w:szCs w:val="22"/>
        </w:rPr>
        <w:t xml:space="preserve"> </w:t>
      </w:r>
      <w:r w:rsidR="008436D0" w:rsidRPr="00B84005">
        <w:rPr>
          <w:rFonts w:asciiTheme="minorHAnsi" w:hAnsiTheme="minorHAnsi" w:cstheme="minorHAnsi"/>
          <w:sz w:val="22"/>
          <w:szCs w:val="22"/>
        </w:rPr>
        <w:t>Northdale</w:t>
      </w:r>
      <w:r w:rsidR="00B84005">
        <w:rPr>
          <w:rFonts w:asciiTheme="minorHAnsi" w:hAnsiTheme="minorHAnsi" w:cstheme="minorHAnsi"/>
          <w:sz w:val="22"/>
          <w:szCs w:val="22"/>
        </w:rPr>
        <w:t xml:space="preserve"> and their roles</w:t>
      </w:r>
    </w:p>
    <w:p w14:paraId="191A5790" w14:textId="77777777" w:rsidR="00B84005" w:rsidRPr="00B84005" w:rsidRDefault="005A2647" w:rsidP="00B84005">
      <w:pPr>
        <w:pStyle w:val="ListParagraph"/>
        <w:numPr>
          <w:ilvl w:val="0"/>
          <w:numId w:val="28"/>
        </w:numPr>
        <w:shd w:val="clear" w:color="auto" w:fill="FFFFFF"/>
        <w:rPr>
          <w:rFonts w:asciiTheme="minorHAnsi" w:hAnsiTheme="minorHAnsi" w:cstheme="minorHAnsi"/>
          <w:sz w:val="22"/>
          <w:szCs w:val="22"/>
        </w:rPr>
      </w:pPr>
      <w:r w:rsidRPr="00B84005">
        <w:rPr>
          <w:rFonts w:asciiTheme="minorHAnsi" w:hAnsiTheme="minorHAnsi" w:cstheme="minorHAnsi"/>
          <w:sz w:val="22"/>
          <w:szCs w:val="22"/>
        </w:rPr>
        <w:t xml:space="preserve">Ensure that managers and supervisors are aware of their responsibilities towards their staff, including setting and managing performance in a manner that </w:t>
      </w:r>
      <w:r w:rsidR="00B84005" w:rsidRPr="00B84005">
        <w:rPr>
          <w:rFonts w:asciiTheme="minorHAnsi" w:hAnsiTheme="minorHAnsi" w:cstheme="minorHAnsi"/>
          <w:sz w:val="22"/>
          <w:szCs w:val="22"/>
        </w:rPr>
        <w:t>is consistent with this policy.</w:t>
      </w:r>
    </w:p>
    <w:p w14:paraId="191A5791" w14:textId="77777777" w:rsidR="00B84005" w:rsidRPr="00C55914" w:rsidRDefault="00B84005" w:rsidP="00D67561">
      <w:pPr>
        <w:shd w:val="clear" w:color="auto" w:fill="FFFFFF"/>
        <w:rPr>
          <w:rFonts w:asciiTheme="minorHAnsi" w:hAnsiTheme="minorHAnsi" w:cstheme="minorHAnsi"/>
          <w:sz w:val="24"/>
          <w:szCs w:val="24"/>
        </w:rPr>
      </w:pPr>
    </w:p>
    <w:p w14:paraId="191A5792" w14:textId="77777777" w:rsidR="00B84005" w:rsidRPr="007E75DA" w:rsidRDefault="00B84005" w:rsidP="00D67561">
      <w:pPr>
        <w:shd w:val="clear" w:color="auto" w:fill="FFFFFF"/>
        <w:rPr>
          <w:rFonts w:asciiTheme="minorHAnsi" w:hAnsiTheme="minorHAnsi" w:cstheme="minorHAnsi"/>
          <w:b/>
          <w:sz w:val="28"/>
          <w:szCs w:val="28"/>
          <w:u w:val="single"/>
        </w:rPr>
      </w:pPr>
      <w:r w:rsidRPr="007E75DA">
        <w:rPr>
          <w:rFonts w:asciiTheme="minorHAnsi" w:hAnsiTheme="minorHAnsi" w:cstheme="minorHAnsi"/>
          <w:b/>
          <w:sz w:val="28"/>
          <w:szCs w:val="28"/>
          <w:u w:val="single"/>
        </w:rPr>
        <w:t>Responsibilities</w:t>
      </w:r>
    </w:p>
    <w:p w14:paraId="191A5793" w14:textId="77777777" w:rsidR="00B84005" w:rsidRPr="00C55914" w:rsidRDefault="00B84005" w:rsidP="00D67561">
      <w:pPr>
        <w:shd w:val="clear" w:color="auto" w:fill="FFFFFF"/>
        <w:rPr>
          <w:rFonts w:asciiTheme="minorHAnsi" w:hAnsiTheme="minorHAnsi" w:cstheme="minorHAnsi"/>
          <w:sz w:val="24"/>
          <w:szCs w:val="24"/>
        </w:rPr>
      </w:pPr>
    </w:p>
    <w:p w14:paraId="191A5794" w14:textId="77777777" w:rsidR="00B84005" w:rsidRPr="00B84005" w:rsidRDefault="00B84005" w:rsidP="00D67561">
      <w:pPr>
        <w:shd w:val="clear" w:color="auto" w:fill="FFFFFF"/>
        <w:rPr>
          <w:rFonts w:asciiTheme="minorHAnsi" w:hAnsiTheme="minorHAnsi" w:cstheme="minorHAnsi"/>
          <w:b/>
          <w:sz w:val="24"/>
          <w:szCs w:val="24"/>
        </w:rPr>
      </w:pPr>
      <w:r>
        <w:rPr>
          <w:rFonts w:asciiTheme="minorHAnsi" w:hAnsiTheme="minorHAnsi" w:cstheme="minorHAnsi"/>
          <w:b/>
          <w:sz w:val="24"/>
          <w:szCs w:val="24"/>
        </w:rPr>
        <w:t>Trustee</w:t>
      </w:r>
      <w:r w:rsidRPr="00B84005">
        <w:rPr>
          <w:rFonts w:asciiTheme="minorHAnsi" w:hAnsiTheme="minorHAnsi" w:cstheme="minorHAnsi"/>
          <w:b/>
          <w:sz w:val="24"/>
          <w:szCs w:val="24"/>
        </w:rPr>
        <w:t>s:</w:t>
      </w:r>
    </w:p>
    <w:p w14:paraId="191A5795" w14:textId="77777777" w:rsidR="00B84005" w:rsidRDefault="00B84005" w:rsidP="00D67561">
      <w:pPr>
        <w:shd w:val="clear" w:color="auto" w:fill="FFFFFF"/>
        <w:rPr>
          <w:rFonts w:asciiTheme="minorHAnsi" w:hAnsiTheme="minorHAnsi" w:cstheme="minorHAnsi"/>
          <w:sz w:val="22"/>
          <w:szCs w:val="22"/>
        </w:rPr>
      </w:pPr>
    </w:p>
    <w:p w14:paraId="191A5796" w14:textId="77777777" w:rsidR="00B84005" w:rsidRDefault="005A2647" w:rsidP="00B84005">
      <w:pPr>
        <w:pStyle w:val="ListParagraph"/>
        <w:numPr>
          <w:ilvl w:val="0"/>
          <w:numId w:val="29"/>
        </w:numPr>
        <w:shd w:val="clear" w:color="auto" w:fill="FFFFFF"/>
        <w:rPr>
          <w:rFonts w:asciiTheme="minorHAnsi" w:hAnsiTheme="minorHAnsi" w:cstheme="minorHAnsi"/>
          <w:sz w:val="22"/>
          <w:szCs w:val="22"/>
        </w:rPr>
      </w:pPr>
      <w:r w:rsidRPr="00B84005">
        <w:rPr>
          <w:rFonts w:asciiTheme="minorHAnsi" w:hAnsiTheme="minorHAnsi" w:cstheme="minorHAnsi"/>
          <w:sz w:val="22"/>
          <w:szCs w:val="22"/>
        </w:rPr>
        <w:t>Ensure that this policy receives the necessary support and prior</w:t>
      </w:r>
      <w:r w:rsidR="00B84005">
        <w:rPr>
          <w:rFonts w:asciiTheme="minorHAnsi" w:hAnsiTheme="minorHAnsi" w:cstheme="minorHAnsi"/>
          <w:sz w:val="22"/>
          <w:szCs w:val="22"/>
        </w:rPr>
        <w:t>itisation to achieve its aim</w:t>
      </w:r>
    </w:p>
    <w:p w14:paraId="191A5797" w14:textId="77777777" w:rsidR="00F80917" w:rsidRDefault="005A2647" w:rsidP="00B84005">
      <w:pPr>
        <w:pStyle w:val="ListParagraph"/>
        <w:numPr>
          <w:ilvl w:val="0"/>
          <w:numId w:val="29"/>
        </w:numPr>
        <w:shd w:val="clear" w:color="auto" w:fill="FFFFFF"/>
        <w:rPr>
          <w:rFonts w:asciiTheme="minorHAnsi" w:hAnsiTheme="minorHAnsi" w:cstheme="minorHAnsi"/>
          <w:sz w:val="22"/>
          <w:szCs w:val="22"/>
        </w:rPr>
      </w:pPr>
      <w:r w:rsidRPr="00B84005">
        <w:rPr>
          <w:rFonts w:asciiTheme="minorHAnsi" w:hAnsiTheme="minorHAnsi" w:cstheme="minorHAnsi"/>
          <w:sz w:val="22"/>
          <w:szCs w:val="22"/>
        </w:rPr>
        <w:t>Participate in the annual review of this policy and its effectivenes</w:t>
      </w:r>
      <w:r w:rsidR="00F80917">
        <w:rPr>
          <w:rFonts w:asciiTheme="minorHAnsi" w:hAnsiTheme="minorHAnsi" w:cstheme="minorHAnsi"/>
          <w:sz w:val="22"/>
          <w:szCs w:val="22"/>
        </w:rPr>
        <w:t>s (See Monitoring and Review)</w:t>
      </w:r>
    </w:p>
    <w:p w14:paraId="191A5798" w14:textId="77777777" w:rsidR="00B84005" w:rsidRPr="00B84005" w:rsidRDefault="005A2647" w:rsidP="00B84005">
      <w:pPr>
        <w:pStyle w:val="ListParagraph"/>
        <w:numPr>
          <w:ilvl w:val="0"/>
          <w:numId w:val="29"/>
        </w:numPr>
        <w:shd w:val="clear" w:color="auto" w:fill="FFFFFF"/>
        <w:rPr>
          <w:rFonts w:asciiTheme="minorHAnsi" w:hAnsiTheme="minorHAnsi" w:cstheme="minorHAnsi"/>
          <w:sz w:val="22"/>
          <w:szCs w:val="22"/>
        </w:rPr>
      </w:pPr>
      <w:r w:rsidRPr="00B84005">
        <w:rPr>
          <w:rFonts w:asciiTheme="minorHAnsi" w:hAnsiTheme="minorHAnsi" w:cstheme="minorHAnsi"/>
          <w:sz w:val="22"/>
          <w:szCs w:val="22"/>
        </w:rPr>
        <w:t>Ensure that managers and supervisors are aware of, and implem</w:t>
      </w:r>
      <w:r w:rsidR="00B84005" w:rsidRPr="00B84005">
        <w:rPr>
          <w:rFonts w:asciiTheme="minorHAnsi" w:hAnsiTheme="minorHAnsi" w:cstheme="minorHAnsi"/>
          <w:sz w:val="22"/>
          <w:szCs w:val="22"/>
        </w:rPr>
        <w:t>enting, their responsibilities.</w:t>
      </w:r>
    </w:p>
    <w:p w14:paraId="191A5799" w14:textId="77777777" w:rsidR="00B84005" w:rsidRDefault="00B84005" w:rsidP="00D67561">
      <w:pPr>
        <w:shd w:val="clear" w:color="auto" w:fill="FFFFFF"/>
        <w:rPr>
          <w:rFonts w:asciiTheme="minorHAnsi" w:hAnsiTheme="minorHAnsi" w:cstheme="minorHAnsi"/>
          <w:sz w:val="22"/>
          <w:szCs w:val="22"/>
        </w:rPr>
      </w:pPr>
    </w:p>
    <w:p w14:paraId="191A579A" w14:textId="77777777" w:rsidR="00F80917" w:rsidRDefault="00F80917" w:rsidP="00D67561">
      <w:pPr>
        <w:shd w:val="clear" w:color="auto" w:fill="FFFFFF"/>
        <w:rPr>
          <w:rFonts w:asciiTheme="minorHAnsi" w:hAnsiTheme="minorHAnsi" w:cstheme="minorHAnsi"/>
          <w:sz w:val="22"/>
          <w:szCs w:val="22"/>
        </w:rPr>
      </w:pPr>
      <w:r w:rsidRPr="00F80917">
        <w:rPr>
          <w:rFonts w:asciiTheme="minorHAnsi" w:hAnsiTheme="minorHAnsi" w:cstheme="minorHAnsi"/>
          <w:b/>
          <w:sz w:val="24"/>
          <w:szCs w:val="24"/>
        </w:rPr>
        <w:t xml:space="preserve">Managers and </w:t>
      </w:r>
      <w:r>
        <w:rPr>
          <w:rFonts w:asciiTheme="minorHAnsi" w:hAnsiTheme="minorHAnsi" w:cstheme="minorHAnsi"/>
          <w:b/>
          <w:sz w:val="24"/>
          <w:szCs w:val="24"/>
        </w:rPr>
        <w:t>S</w:t>
      </w:r>
      <w:r w:rsidRPr="00F80917">
        <w:rPr>
          <w:rFonts w:asciiTheme="minorHAnsi" w:hAnsiTheme="minorHAnsi" w:cstheme="minorHAnsi"/>
          <w:b/>
          <w:sz w:val="24"/>
          <w:szCs w:val="24"/>
        </w:rPr>
        <w:t>upervisors</w:t>
      </w:r>
      <w:r>
        <w:rPr>
          <w:rFonts w:asciiTheme="minorHAnsi" w:hAnsiTheme="minorHAnsi" w:cstheme="minorHAnsi"/>
          <w:sz w:val="22"/>
          <w:szCs w:val="22"/>
        </w:rPr>
        <w:t>:</w:t>
      </w:r>
    </w:p>
    <w:p w14:paraId="191A579B" w14:textId="77777777" w:rsidR="00F80917" w:rsidRDefault="00F80917" w:rsidP="00D67561">
      <w:pPr>
        <w:shd w:val="clear" w:color="auto" w:fill="FFFFFF"/>
        <w:rPr>
          <w:rFonts w:asciiTheme="minorHAnsi" w:hAnsiTheme="minorHAnsi" w:cstheme="minorHAnsi"/>
          <w:sz w:val="22"/>
          <w:szCs w:val="22"/>
        </w:rPr>
      </w:pPr>
    </w:p>
    <w:p w14:paraId="191A579C" w14:textId="77777777" w:rsidR="00F80917" w:rsidRDefault="005A2647" w:rsidP="00F80917">
      <w:pPr>
        <w:pStyle w:val="ListParagraph"/>
        <w:numPr>
          <w:ilvl w:val="0"/>
          <w:numId w:val="30"/>
        </w:numPr>
        <w:shd w:val="clear" w:color="auto" w:fill="FFFFFF"/>
        <w:rPr>
          <w:rFonts w:asciiTheme="minorHAnsi" w:hAnsiTheme="minorHAnsi" w:cstheme="minorHAnsi"/>
          <w:sz w:val="22"/>
          <w:szCs w:val="22"/>
        </w:rPr>
      </w:pPr>
      <w:r w:rsidRPr="00F80917">
        <w:rPr>
          <w:rFonts w:asciiTheme="minorHAnsi" w:hAnsiTheme="minorHAnsi" w:cstheme="minorHAnsi"/>
          <w:sz w:val="22"/>
          <w:szCs w:val="22"/>
        </w:rPr>
        <w:t>Ensure that staff are made aware of this po</w:t>
      </w:r>
      <w:r w:rsidR="006371E1">
        <w:rPr>
          <w:rFonts w:asciiTheme="minorHAnsi" w:hAnsiTheme="minorHAnsi" w:cstheme="minorHAnsi"/>
          <w:sz w:val="22"/>
          <w:szCs w:val="22"/>
        </w:rPr>
        <w:t>licy</w:t>
      </w:r>
      <w:r w:rsidRPr="00F80917">
        <w:rPr>
          <w:rFonts w:asciiTheme="minorHAnsi" w:hAnsiTheme="minorHAnsi" w:cstheme="minorHAnsi"/>
          <w:sz w:val="22"/>
          <w:szCs w:val="22"/>
        </w:rPr>
        <w:t xml:space="preserve"> at induction and</w:t>
      </w:r>
      <w:r w:rsidR="006371E1">
        <w:rPr>
          <w:rFonts w:asciiTheme="minorHAnsi" w:hAnsiTheme="minorHAnsi" w:cstheme="minorHAnsi"/>
          <w:sz w:val="22"/>
          <w:szCs w:val="22"/>
        </w:rPr>
        <w:t xml:space="preserve"> how to access it afterwards</w:t>
      </w:r>
    </w:p>
    <w:p w14:paraId="191A579D" w14:textId="77777777" w:rsidR="00F80917" w:rsidRDefault="005A2647" w:rsidP="00F80917">
      <w:pPr>
        <w:pStyle w:val="ListParagraph"/>
        <w:numPr>
          <w:ilvl w:val="0"/>
          <w:numId w:val="30"/>
        </w:numPr>
        <w:shd w:val="clear" w:color="auto" w:fill="FFFFFF"/>
        <w:rPr>
          <w:rFonts w:asciiTheme="minorHAnsi" w:hAnsiTheme="minorHAnsi" w:cstheme="minorHAnsi"/>
          <w:sz w:val="22"/>
          <w:szCs w:val="22"/>
        </w:rPr>
      </w:pPr>
      <w:r w:rsidRPr="00F80917">
        <w:rPr>
          <w:rFonts w:asciiTheme="minorHAnsi" w:hAnsiTheme="minorHAnsi" w:cstheme="minorHAnsi"/>
          <w:sz w:val="22"/>
          <w:szCs w:val="22"/>
        </w:rPr>
        <w:t>Actively promote a culture of good mental health and wellbeing through the i</w:t>
      </w:r>
      <w:r w:rsidR="00F80917">
        <w:rPr>
          <w:rFonts w:asciiTheme="minorHAnsi" w:hAnsiTheme="minorHAnsi" w:cstheme="minorHAnsi"/>
          <w:sz w:val="22"/>
          <w:szCs w:val="22"/>
        </w:rPr>
        <w:t>mplementation of this policy</w:t>
      </w:r>
    </w:p>
    <w:p w14:paraId="191A579E" w14:textId="77777777" w:rsidR="00F80917" w:rsidRPr="00F80917" w:rsidRDefault="005A2647" w:rsidP="00F80917">
      <w:pPr>
        <w:pStyle w:val="ListParagraph"/>
        <w:numPr>
          <w:ilvl w:val="0"/>
          <w:numId w:val="30"/>
        </w:numPr>
        <w:shd w:val="clear" w:color="auto" w:fill="FFFFFF"/>
        <w:rPr>
          <w:rFonts w:asciiTheme="minorHAnsi" w:hAnsiTheme="minorHAnsi" w:cstheme="minorHAnsi"/>
          <w:sz w:val="22"/>
          <w:szCs w:val="22"/>
        </w:rPr>
      </w:pPr>
      <w:r w:rsidRPr="00F80917">
        <w:rPr>
          <w:rFonts w:asciiTheme="minorHAnsi" w:hAnsiTheme="minorHAnsi" w:cstheme="minorHAnsi"/>
          <w:sz w:val="22"/>
          <w:szCs w:val="22"/>
        </w:rPr>
        <w:t>Manage and review the effectiveness of this policy on staff, and feedback to senior leadership</w:t>
      </w:r>
      <w:r w:rsidR="00F80917" w:rsidRPr="00F80917">
        <w:rPr>
          <w:rFonts w:asciiTheme="minorHAnsi" w:hAnsiTheme="minorHAnsi" w:cstheme="minorHAnsi"/>
          <w:sz w:val="22"/>
          <w:szCs w:val="22"/>
        </w:rPr>
        <w:t xml:space="preserve"> as appropriate.</w:t>
      </w:r>
    </w:p>
    <w:p w14:paraId="191A579F" w14:textId="77777777" w:rsidR="00F80917" w:rsidRDefault="00F80917" w:rsidP="00D67561">
      <w:pPr>
        <w:shd w:val="clear" w:color="auto" w:fill="FFFFFF"/>
        <w:rPr>
          <w:rFonts w:asciiTheme="minorHAnsi" w:hAnsiTheme="minorHAnsi" w:cstheme="minorHAnsi"/>
          <w:sz w:val="22"/>
          <w:szCs w:val="22"/>
        </w:rPr>
      </w:pPr>
    </w:p>
    <w:p w14:paraId="191A57A0" w14:textId="77777777" w:rsidR="00F80917" w:rsidRDefault="00F80917" w:rsidP="00D67561">
      <w:pPr>
        <w:shd w:val="clear" w:color="auto" w:fill="FFFFFF"/>
        <w:rPr>
          <w:rFonts w:asciiTheme="minorHAnsi" w:hAnsiTheme="minorHAnsi" w:cstheme="minorHAnsi"/>
          <w:sz w:val="22"/>
          <w:szCs w:val="22"/>
        </w:rPr>
      </w:pPr>
      <w:r>
        <w:rPr>
          <w:rFonts w:asciiTheme="minorHAnsi" w:hAnsiTheme="minorHAnsi" w:cstheme="minorHAnsi"/>
          <w:b/>
          <w:sz w:val="24"/>
          <w:szCs w:val="24"/>
        </w:rPr>
        <w:t>All E</w:t>
      </w:r>
      <w:r w:rsidRPr="00F80917">
        <w:rPr>
          <w:rFonts w:asciiTheme="minorHAnsi" w:hAnsiTheme="minorHAnsi" w:cstheme="minorHAnsi"/>
          <w:b/>
          <w:sz w:val="24"/>
          <w:szCs w:val="24"/>
        </w:rPr>
        <w:t>mployees</w:t>
      </w:r>
      <w:r>
        <w:rPr>
          <w:rFonts w:asciiTheme="minorHAnsi" w:hAnsiTheme="minorHAnsi" w:cstheme="minorHAnsi"/>
          <w:sz w:val="22"/>
          <w:szCs w:val="22"/>
        </w:rPr>
        <w:t>:</w:t>
      </w:r>
    </w:p>
    <w:p w14:paraId="191A57A1" w14:textId="77777777" w:rsidR="00F80917" w:rsidRDefault="00F80917" w:rsidP="00D67561">
      <w:pPr>
        <w:shd w:val="clear" w:color="auto" w:fill="FFFFFF"/>
        <w:rPr>
          <w:rFonts w:asciiTheme="minorHAnsi" w:hAnsiTheme="minorHAnsi" w:cstheme="minorHAnsi"/>
          <w:sz w:val="22"/>
          <w:szCs w:val="22"/>
        </w:rPr>
      </w:pPr>
    </w:p>
    <w:p w14:paraId="191A57A2" w14:textId="77777777" w:rsidR="00F80917" w:rsidRDefault="005A2647" w:rsidP="00F80917">
      <w:pPr>
        <w:pStyle w:val="ListParagraph"/>
        <w:numPr>
          <w:ilvl w:val="0"/>
          <w:numId w:val="31"/>
        </w:numPr>
        <w:shd w:val="clear" w:color="auto" w:fill="FFFFFF"/>
        <w:rPr>
          <w:rFonts w:asciiTheme="minorHAnsi" w:hAnsiTheme="minorHAnsi" w:cstheme="minorHAnsi"/>
          <w:sz w:val="22"/>
          <w:szCs w:val="22"/>
        </w:rPr>
      </w:pPr>
      <w:r w:rsidRPr="00F80917">
        <w:rPr>
          <w:rFonts w:asciiTheme="minorHAnsi" w:hAnsiTheme="minorHAnsi" w:cstheme="minorHAnsi"/>
          <w:sz w:val="22"/>
          <w:szCs w:val="22"/>
        </w:rPr>
        <w:t xml:space="preserve">Read and understand this policy, including changes, seeking </w:t>
      </w:r>
      <w:r w:rsidR="00F80917">
        <w:rPr>
          <w:rFonts w:asciiTheme="minorHAnsi" w:hAnsiTheme="minorHAnsi" w:cstheme="minorHAnsi"/>
          <w:sz w:val="22"/>
          <w:szCs w:val="22"/>
        </w:rPr>
        <w:t>clarification where required</w:t>
      </w:r>
    </w:p>
    <w:p w14:paraId="191A57A3" w14:textId="77777777" w:rsidR="00F80917" w:rsidRDefault="005A2647" w:rsidP="00F80917">
      <w:pPr>
        <w:pStyle w:val="ListParagraph"/>
        <w:numPr>
          <w:ilvl w:val="0"/>
          <w:numId w:val="31"/>
        </w:numPr>
        <w:shd w:val="clear" w:color="auto" w:fill="FFFFFF"/>
        <w:rPr>
          <w:rFonts w:asciiTheme="minorHAnsi" w:hAnsiTheme="minorHAnsi" w:cstheme="minorHAnsi"/>
          <w:sz w:val="22"/>
          <w:szCs w:val="22"/>
        </w:rPr>
      </w:pPr>
      <w:r w:rsidRPr="00F80917">
        <w:rPr>
          <w:rFonts w:asciiTheme="minorHAnsi" w:hAnsiTheme="minorHAnsi" w:cstheme="minorHAnsi"/>
          <w:sz w:val="22"/>
          <w:szCs w:val="22"/>
        </w:rPr>
        <w:t>Support our aim of providing a culture of good mental health and wellbeing through their activiti</w:t>
      </w:r>
      <w:r w:rsidR="00F80917">
        <w:rPr>
          <w:rFonts w:asciiTheme="minorHAnsi" w:hAnsiTheme="minorHAnsi" w:cstheme="minorHAnsi"/>
          <w:sz w:val="22"/>
          <w:szCs w:val="22"/>
        </w:rPr>
        <w:t>es and when considering others</w:t>
      </w:r>
    </w:p>
    <w:p w14:paraId="191A57A4" w14:textId="77777777" w:rsidR="00F80917" w:rsidRDefault="005A2647" w:rsidP="00F80917">
      <w:pPr>
        <w:pStyle w:val="ListParagraph"/>
        <w:numPr>
          <w:ilvl w:val="0"/>
          <w:numId w:val="31"/>
        </w:numPr>
        <w:shd w:val="clear" w:color="auto" w:fill="FFFFFF"/>
        <w:rPr>
          <w:rFonts w:asciiTheme="minorHAnsi" w:hAnsiTheme="minorHAnsi" w:cstheme="minorHAnsi"/>
          <w:sz w:val="22"/>
          <w:szCs w:val="22"/>
        </w:rPr>
      </w:pPr>
      <w:r w:rsidRPr="00F80917">
        <w:rPr>
          <w:rFonts w:asciiTheme="minorHAnsi" w:hAnsiTheme="minorHAnsi" w:cstheme="minorHAnsi"/>
          <w:sz w:val="22"/>
          <w:szCs w:val="22"/>
        </w:rPr>
        <w:t>Take care of their own health and wellbe</w:t>
      </w:r>
      <w:r w:rsidR="00F80917">
        <w:rPr>
          <w:rFonts w:asciiTheme="minorHAnsi" w:hAnsiTheme="minorHAnsi" w:cstheme="minorHAnsi"/>
          <w:sz w:val="22"/>
          <w:szCs w:val="22"/>
        </w:rPr>
        <w:t>ing, including mental health</w:t>
      </w:r>
    </w:p>
    <w:p w14:paraId="191A57A5" w14:textId="77777777" w:rsidR="00F80917" w:rsidRDefault="005A2647" w:rsidP="00F80917">
      <w:pPr>
        <w:pStyle w:val="ListParagraph"/>
        <w:numPr>
          <w:ilvl w:val="0"/>
          <w:numId w:val="31"/>
        </w:numPr>
        <w:shd w:val="clear" w:color="auto" w:fill="FFFFFF"/>
        <w:rPr>
          <w:rFonts w:asciiTheme="minorHAnsi" w:hAnsiTheme="minorHAnsi" w:cstheme="minorHAnsi"/>
          <w:sz w:val="22"/>
          <w:szCs w:val="22"/>
        </w:rPr>
      </w:pPr>
      <w:r w:rsidRPr="00F80917">
        <w:rPr>
          <w:rFonts w:asciiTheme="minorHAnsi" w:hAnsiTheme="minorHAnsi" w:cstheme="minorHAnsi"/>
          <w:sz w:val="22"/>
          <w:szCs w:val="22"/>
        </w:rPr>
        <w:t>Ensure that their actions do not affect the health and safety and general wellbeing of</w:t>
      </w:r>
      <w:r w:rsidR="00F80917">
        <w:rPr>
          <w:rFonts w:asciiTheme="minorHAnsi" w:hAnsiTheme="minorHAnsi" w:cstheme="minorHAnsi"/>
          <w:sz w:val="22"/>
          <w:szCs w:val="22"/>
        </w:rPr>
        <w:t xml:space="preserve"> other people in the workplace</w:t>
      </w:r>
    </w:p>
    <w:p w14:paraId="191A57A6" w14:textId="77777777" w:rsidR="00F80917" w:rsidRDefault="005A2647" w:rsidP="00C43D76">
      <w:pPr>
        <w:pStyle w:val="ListParagraph"/>
        <w:numPr>
          <w:ilvl w:val="0"/>
          <w:numId w:val="31"/>
        </w:numPr>
        <w:shd w:val="clear" w:color="auto" w:fill="FFFFFF"/>
        <w:rPr>
          <w:rFonts w:asciiTheme="minorHAnsi" w:hAnsiTheme="minorHAnsi" w:cstheme="minorHAnsi"/>
          <w:sz w:val="22"/>
          <w:szCs w:val="22"/>
        </w:rPr>
      </w:pPr>
      <w:r w:rsidRPr="00F80917">
        <w:rPr>
          <w:rFonts w:asciiTheme="minorHAnsi" w:hAnsiTheme="minorHAnsi" w:cstheme="minorHAnsi"/>
          <w:sz w:val="22"/>
          <w:szCs w:val="22"/>
        </w:rPr>
        <w:t xml:space="preserve">Raise issues or concerns and seek help from their line manager or an appropriate senior manager or </w:t>
      </w:r>
      <w:r w:rsidR="00F80917" w:rsidRPr="00F80917">
        <w:rPr>
          <w:rFonts w:asciiTheme="minorHAnsi" w:hAnsiTheme="minorHAnsi" w:cstheme="minorHAnsi"/>
          <w:sz w:val="22"/>
          <w:szCs w:val="22"/>
        </w:rPr>
        <w:t>Trustee</w:t>
      </w:r>
      <w:r w:rsidRPr="00F80917">
        <w:rPr>
          <w:rFonts w:asciiTheme="minorHAnsi" w:hAnsiTheme="minorHAnsi" w:cstheme="minorHAnsi"/>
          <w:sz w:val="22"/>
          <w:szCs w:val="22"/>
        </w:rPr>
        <w:t>.</w:t>
      </w:r>
    </w:p>
    <w:p w14:paraId="191A57A7" w14:textId="77777777" w:rsidR="007E75DA" w:rsidRDefault="007E75DA" w:rsidP="00D67561">
      <w:pPr>
        <w:shd w:val="clear" w:color="auto" w:fill="FFFFFF"/>
        <w:rPr>
          <w:rFonts w:asciiTheme="minorHAnsi" w:hAnsiTheme="minorHAnsi" w:cstheme="minorHAnsi"/>
          <w:b/>
          <w:sz w:val="28"/>
          <w:szCs w:val="28"/>
          <w:u w:val="single"/>
        </w:rPr>
      </w:pPr>
    </w:p>
    <w:p w14:paraId="191A57A8" w14:textId="77777777" w:rsidR="00F80917" w:rsidRPr="007E75DA" w:rsidRDefault="00C43D76" w:rsidP="00D67561">
      <w:pPr>
        <w:shd w:val="clear" w:color="auto" w:fill="FFFFFF"/>
        <w:rPr>
          <w:rFonts w:asciiTheme="minorHAnsi" w:hAnsiTheme="minorHAnsi" w:cstheme="minorHAnsi"/>
          <w:b/>
          <w:sz w:val="28"/>
          <w:szCs w:val="28"/>
          <w:u w:val="single"/>
        </w:rPr>
      </w:pPr>
      <w:r w:rsidRPr="007E75DA">
        <w:rPr>
          <w:rFonts w:asciiTheme="minorHAnsi" w:hAnsiTheme="minorHAnsi" w:cstheme="minorHAnsi"/>
          <w:b/>
          <w:sz w:val="28"/>
          <w:szCs w:val="28"/>
          <w:u w:val="single"/>
        </w:rPr>
        <w:t>Training Requirements</w:t>
      </w:r>
    </w:p>
    <w:p w14:paraId="191A57A9" w14:textId="77777777" w:rsidR="00F80917" w:rsidRPr="00C55914" w:rsidRDefault="00F80917" w:rsidP="00D67561">
      <w:pPr>
        <w:shd w:val="clear" w:color="auto" w:fill="FFFFFF"/>
        <w:rPr>
          <w:rFonts w:asciiTheme="minorHAnsi" w:hAnsiTheme="minorHAnsi" w:cstheme="minorHAnsi"/>
          <w:sz w:val="24"/>
          <w:szCs w:val="24"/>
        </w:rPr>
      </w:pPr>
    </w:p>
    <w:p w14:paraId="191A57AA" w14:textId="77777777" w:rsidR="00F80917" w:rsidRDefault="00F80917" w:rsidP="00D67561">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Northdale </w:t>
      </w:r>
      <w:r w:rsidR="005A2647" w:rsidRPr="00C17305">
        <w:rPr>
          <w:rFonts w:asciiTheme="minorHAnsi" w:hAnsiTheme="minorHAnsi" w:cstheme="minorHAnsi"/>
          <w:sz w:val="22"/>
          <w:szCs w:val="22"/>
        </w:rPr>
        <w:t xml:space="preserve">will ensure that all employees receive a copy of this policy during the induction process and have continued access to the policy throughout the length of their employment. Employees should remain informed as </w:t>
      </w:r>
      <w:r w:rsidR="005A2647" w:rsidRPr="00C17305">
        <w:rPr>
          <w:rFonts w:asciiTheme="minorHAnsi" w:hAnsiTheme="minorHAnsi" w:cstheme="minorHAnsi"/>
          <w:sz w:val="22"/>
          <w:szCs w:val="22"/>
        </w:rPr>
        <w:lastRenderedPageBreak/>
        <w:t>the policy changes and be empowered to actively contribute and p</w:t>
      </w:r>
      <w:r>
        <w:rPr>
          <w:rFonts w:asciiTheme="minorHAnsi" w:hAnsiTheme="minorHAnsi" w:cstheme="minorHAnsi"/>
          <w:sz w:val="22"/>
          <w:szCs w:val="22"/>
        </w:rPr>
        <w:t>rovide feedback to this policy.</w:t>
      </w:r>
    </w:p>
    <w:p w14:paraId="191A57AB" w14:textId="77777777" w:rsidR="00F80917" w:rsidRPr="00C55914" w:rsidRDefault="00F80917" w:rsidP="00D67561">
      <w:pPr>
        <w:shd w:val="clear" w:color="auto" w:fill="FFFFFF"/>
        <w:rPr>
          <w:rFonts w:asciiTheme="minorHAnsi" w:hAnsiTheme="minorHAnsi" w:cstheme="minorHAnsi"/>
          <w:sz w:val="24"/>
          <w:szCs w:val="24"/>
        </w:rPr>
      </w:pPr>
    </w:p>
    <w:p w14:paraId="191A57AC" w14:textId="77777777" w:rsidR="00F80917" w:rsidRPr="007E75DA" w:rsidRDefault="00F80917" w:rsidP="00D67561">
      <w:pPr>
        <w:shd w:val="clear" w:color="auto" w:fill="FFFFFF"/>
        <w:rPr>
          <w:rFonts w:asciiTheme="minorHAnsi" w:hAnsiTheme="minorHAnsi" w:cstheme="minorHAnsi"/>
          <w:b/>
          <w:sz w:val="28"/>
          <w:szCs w:val="28"/>
          <w:u w:val="single"/>
        </w:rPr>
      </w:pPr>
      <w:r w:rsidRPr="007E75DA">
        <w:rPr>
          <w:rFonts w:asciiTheme="minorHAnsi" w:hAnsiTheme="minorHAnsi" w:cstheme="minorHAnsi"/>
          <w:b/>
          <w:sz w:val="28"/>
          <w:szCs w:val="28"/>
          <w:u w:val="single"/>
        </w:rPr>
        <w:t>Monitoring and R</w:t>
      </w:r>
      <w:r w:rsidR="005A2647" w:rsidRPr="007E75DA">
        <w:rPr>
          <w:rFonts w:asciiTheme="minorHAnsi" w:hAnsiTheme="minorHAnsi" w:cstheme="minorHAnsi"/>
          <w:b/>
          <w:sz w:val="28"/>
          <w:szCs w:val="28"/>
          <w:u w:val="single"/>
        </w:rPr>
        <w:t>eview</w:t>
      </w:r>
    </w:p>
    <w:p w14:paraId="191A57AD" w14:textId="77777777" w:rsidR="00F80917" w:rsidRPr="00C55914" w:rsidRDefault="00F80917" w:rsidP="00D67561">
      <w:pPr>
        <w:shd w:val="clear" w:color="auto" w:fill="FFFFFF"/>
        <w:rPr>
          <w:rFonts w:asciiTheme="minorHAnsi" w:hAnsiTheme="minorHAnsi" w:cstheme="minorHAnsi"/>
          <w:sz w:val="24"/>
          <w:szCs w:val="24"/>
        </w:rPr>
      </w:pPr>
    </w:p>
    <w:p w14:paraId="191A57AE" w14:textId="77777777" w:rsidR="00F80917" w:rsidRDefault="00F80917" w:rsidP="00D67561">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Northdale </w:t>
      </w:r>
      <w:r w:rsidR="005A2647" w:rsidRPr="00C17305">
        <w:rPr>
          <w:rFonts w:asciiTheme="minorHAnsi" w:hAnsiTheme="minorHAnsi" w:cstheme="minorHAnsi"/>
          <w:sz w:val="22"/>
          <w:szCs w:val="22"/>
        </w:rPr>
        <w:t>will review this policy annually or more frequently as required, for example to address issues highlighted through employee feedback or to react to legislative changes. The policy should objectively assess whether the stated policy aims have been met and review the effectiveness of the</w:t>
      </w:r>
      <w:r>
        <w:rPr>
          <w:rFonts w:asciiTheme="minorHAnsi" w:hAnsiTheme="minorHAnsi" w:cstheme="minorHAnsi"/>
          <w:sz w:val="22"/>
          <w:szCs w:val="22"/>
        </w:rPr>
        <w:t xml:space="preserve"> measures within this document.</w:t>
      </w:r>
    </w:p>
    <w:p w14:paraId="191A57AF" w14:textId="77777777" w:rsidR="00F80917" w:rsidRDefault="00F80917" w:rsidP="00D67561">
      <w:pPr>
        <w:shd w:val="clear" w:color="auto" w:fill="FFFFFF"/>
        <w:rPr>
          <w:rFonts w:asciiTheme="minorHAnsi" w:hAnsiTheme="minorHAnsi" w:cstheme="minorHAnsi"/>
          <w:sz w:val="22"/>
          <w:szCs w:val="22"/>
        </w:rPr>
      </w:pPr>
    </w:p>
    <w:p w14:paraId="191A57B0" w14:textId="77777777" w:rsidR="00F80917" w:rsidRDefault="005A2647" w:rsidP="00D67561">
      <w:pPr>
        <w:shd w:val="clear" w:color="auto" w:fill="FFFFFF"/>
        <w:rPr>
          <w:rFonts w:asciiTheme="minorHAnsi" w:hAnsiTheme="minorHAnsi" w:cstheme="minorHAnsi"/>
          <w:sz w:val="22"/>
          <w:szCs w:val="22"/>
        </w:rPr>
      </w:pPr>
      <w:r w:rsidRPr="00C17305">
        <w:rPr>
          <w:rFonts w:asciiTheme="minorHAnsi" w:hAnsiTheme="minorHAnsi" w:cstheme="minorHAnsi"/>
          <w:sz w:val="22"/>
          <w:szCs w:val="22"/>
        </w:rPr>
        <w:t>Effectiveness of the pol</w:t>
      </w:r>
      <w:r w:rsidR="00F80917">
        <w:rPr>
          <w:rFonts w:asciiTheme="minorHAnsi" w:hAnsiTheme="minorHAnsi" w:cstheme="minorHAnsi"/>
          <w:sz w:val="22"/>
          <w:szCs w:val="22"/>
        </w:rPr>
        <w:t>icy will be assessed through:</w:t>
      </w:r>
    </w:p>
    <w:p w14:paraId="191A57B1" w14:textId="77777777" w:rsidR="00F80917" w:rsidRDefault="00F80917" w:rsidP="00D67561">
      <w:pPr>
        <w:shd w:val="clear" w:color="auto" w:fill="FFFFFF"/>
        <w:rPr>
          <w:rFonts w:asciiTheme="minorHAnsi" w:hAnsiTheme="minorHAnsi" w:cstheme="minorHAnsi"/>
          <w:sz w:val="22"/>
          <w:szCs w:val="22"/>
        </w:rPr>
      </w:pPr>
    </w:p>
    <w:p w14:paraId="191A57B2" w14:textId="77777777" w:rsidR="00F80917" w:rsidRDefault="005A2647" w:rsidP="00F80917">
      <w:pPr>
        <w:pStyle w:val="ListParagraph"/>
        <w:numPr>
          <w:ilvl w:val="0"/>
          <w:numId w:val="32"/>
        </w:numPr>
        <w:shd w:val="clear" w:color="auto" w:fill="FFFFFF"/>
        <w:rPr>
          <w:rFonts w:asciiTheme="minorHAnsi" w:hAnsiTheme="minorHAnsi" w:cstheme="minorHAnsi"/>
          <w:sz w:val="22"/>
          <w:szCs w:val="22"/>
        </w:rPr>
      </w:pPr>
      <w:r w:rsidRPr="00F80917">
        <w:rPr>
          <w:rFonts w:asciiTheme="minorHAnsi" w:hAnsiTheme="minorHAnsi" w:cstheme="minorHAnsi"/>
          <w:sz w:val="22"/>
          <w:szCs w:val="22"/>
        </w:rPr>
        <w:t>Feedback from the workforce, including complaints, appraisals/performance reviews, return to work surveys and ex</w:t>
      </w:r>
      <w:r w:rsidR="00F80917">
        <w:rPr>
          <w:rFonts w:asciiTheme="minorHAnsi" w:hAnsiTheme="minorHAnsi" w:cstheme="minorHAnsi"/>
          <w:sz w:val="22"/>
          <w:szCs w:val="22"/>
        </w:rPr>
        <w:t>it interviews as appropriate</w:t>
      </w:r>
    </w:p>
    <w:p w14:paraId="191A57B3" w14:textId="77777777" w:rsidR="00F80917" w:rsidRDefault="005A2647" w:rsidP="00F80917">
      <w:pPr>
        <w:pStyle w:val="ListParagraph"/>
        <w:numPr>
          <w:ilvl w:val="0"/>
          <w:numId w:val="32"/>
        </w:numPr>
        <w:shd w:val="clear" w:color="auto" w:fill="FFFFFF"/>
        <w:rPr>
          <w:rFonts w:asciiTheme="minorHAnsi" w:hAnsiTheme="minorHAnsi" w:cstheme="minorHAnsi"/>
          <w:sz w:val="22"/>
          <w:szCs w:val="22"/>
        </w:rPr>
      </w:pPr>
      <w:r w:rsidRPr="00F80917">
        <w:rPr>
          <w:rFonts w:asciiTheme="minorHAnsi" w:hAnsiTheme="minorHAnsi" w:cstheme="minorHAnsi"/>
          <w:sz w:val="22"/>
          <w:szCs w:val="22"/>
        </w:rPr>
        <w:t>Staff turnover, retir</w:t>
      </w:r>
      <w:r w:rsidR="00F80917">
        <w:rPr>
          <w:rFonts w:asciiTheme="minorHAnsi" w:hAnsiTheme="minorHAnsi" w:cstheme="minorHAnsi"/>
          <w:sz w:val="22"/>
          <w:szCs w:val="22"/>
        </w:rPr>
        <w:t>ement and sickness statistics</w:t>
      </w:r>
    </w:p>
    <w:p w14:paraId="191A57B4" w14:textId="77777777" w:rsidR="00F80917" w:rsidRPr="00F80917" w:rsidRDefault="005A2647" w:rsidP="00F80917">
      <w:pPr>
        <w:pStyle w:val="ListParagraph"/>
        <w:numPr>
          <w:ilvl w:val="0"/>
          <w:numId w:val="32"/>
        </w:numPr>
        <w:shd w:val="clear" w:color="auto" w:fill="FFFFFF"/>
        <w:rPr>
          <w:rFonts w:asciiTheme="minorHAnsi" w:hAnsiTheme="minorHAnsi" w:cstheme="minorHAnsi"/>
          <w:sz w:val="22"/>
          <w:szCs w:val="22"/>
        </w:rPr>
      </w:pPr>
      <w:r w:rsidRPr="00F80917">
        <w:rPr>
          <w:rFonts w:asciiTheme="minorHAnsi" w:hAnsiTheme="minorHAnsi" w:cstheme="minorHAnsi"/>
          <w:sz w:val="22"/>
          <w:szCs w:val="22"/>
        </w:rPr>
        <w:t>Outcomes of any mental health issue</w:t>
      </w:r>
      <w:r w:rsidR="00F80917" w:rsidRPr="00F80917">
        <w:rPr>
          <w:rFonts w:asciiTheme="minorHAnsi" w:hAnsiTheme="minorHAnsi" w:cstheme="minorHAnsi"/>
          <w:sz w:val="22"/>
          <w:szCs w:val="22"/>
        </w:rPr>
        <w:t>s supported through this policy</w:t>
      </w:r>
      <w:r w:rsidR="00F80917">
        <w:rPr>
          <w:rFonts w:asciiTheme="minorHAnsi" w:hAnsiTheme="minorHAnsi" w:cstheme="minorHAnsi"/>
          <w:sz w:val="22"/>
          <w:szCs w:val="22"/>
        </w:rPr>
        <w:t>.</w:t>
      </w:r>
    </w:p>
    <w:p w14:paraId="191A57B5" w14:textId="77777777" w:rsidR="00F80917" w:rsidRPr="00C55914" w:rsidRDefault="00F80917" w:rsidP="00D67561">
      <w:pPr>
        <w:shd w:val="clear" w:color="auto" w:fill="FFFFFF"/>
        <w:rPr>
          <w:rFonts w:asciiTheme="minorHAnsi" w:hAnsiTheme="minorHAnsi" w:cstheme="minorHAnsi"/>
          <w:sz w:val="24"/>
          <w:szCs w:val="24"/>
        </w:rPr>
      </w:pPr>
    </w:p>
    <w:p w14:paraId="191A57B6" w14:textId="77777777" w:rsidR="00F80917" w:rsidRPr="007E75DA" w:rsidRDefault="00F80917" w:rsidP="00D67561">
      <w:pPr>
        <w:shd w:val="clear" w:color="auto" w:fill="FFFFFF"/>
        <w:rPr>
          <w:rFonts w:asciiTheme="minorHAnsi" w:hAnsiTheme="minorHAnsi" w:cstheme="minorHAnsi"/>
          <w:b/>
          <w:sz w:val="28"/>
          <w:szCs w:val="28"/>
          <w:u w:val="single"/>
        </w:rPr>
      </w:pPr>
      <w:r w:rsidRPr="007E75DA">
        <w:rPr>
          <w:rFonts w:asciiTheme="minorHAnsi" w:hAnsiTheme="minorHAnsi" w:cstheme="minorHAnsi"/>
          <w:b/>
          <w:sz w:val="28"/>
          <w:szCs w:val="28"/>
          <w:u w:val="single"/>
        </w:rPr>
        <w:t>Emergency Contacts</w:t>
      </w:r>
    </w:p>
    <w:p w14:paraId="191A57B7" w14:textId="77777777" w:rsidR="00F80917" w:rsidRPr="00C55914" w:rsidRDefault="00F80917" w:rsidP="00D67561">
      <w:pPr>
        <w:shd w:val="clear" w:color="auto" w:fill="FFFFFF"/>
        <w:rPr>
          <w:rFonts w:asciiTheme="minorHAnsi" w:hAnsiTheme="minorHAnsi" w:cstheme="minorHAnsi"/>
          <w:sz w:val="22"/>
          <w:szCs w:val="22"/>
        </w:rPr>
      </w:pPr>
    </w:p>
    <w:p w14:paraId="191A57B8" w14:textId="77777777" w:rsidR="00090CC8" w:rsidRPr="007E75DA" w:rsidRDefault="00090CC8" w:rsidP="00F80917">
      <w:pPr>
        <w:shd w:val="clear" w:color="auto" w:fill="FFFFFF"/>
        <w:ind w:left="720"/>
        <w:rPr>
          <w:rFonts w:asciiTheme="minorHAnsi" w:hAnsiTheme="minorHAnsi" w:cstheme="minorHAnsi"/>
          <w:sz w:val="24"/>
          <w:szCs w:val="24"/>
        </w:rPr>
      </w:pPr>
      <w:r w:rsidRPr="007E75DA">
        <w:rPr>
          <w:rFonts w:asciiTheme="minorHAnsi" w:hAnsiTheme="minorHAnsi" w:cstheme="minorHAnsi"/>
          <w:b/>
          <w:sz w:val="24"/>
          <w:szCs w:val="24"/>
          <w:u w:val="single"/>
        </w:rPr>
        <w:t>Internal Support</w:t>
      </w:r>
    </w:p>
    <w:p w14:paraId="191A57B9" w14:textId="77777777" w:rsidR="00090CC8" w:rsidRPr="00C55914" w:rsidRDefault="00090CC8" w:rsidP="7FADB463">
      <w:pPr>
        <w:shd w:val="clear" w:color="auto" w:fill="FFFFFF" w:themeFill="background1"/>
        <w:ind w:left="720"/>
        <w:rPr>
          <w:rFonts w:asciiTheme="minorHAnsi" w:hAnsiTheme="minorHAnsi" w:cstheme="minorBidi"/>
          <w:sz w:val="22"/>
          <w:szCs w:val="22"/>
        </w:rPr>
      </w:pPr>
    </w:p>
    <w:p w14:paraId="191A57BA" w14:textId="5BDC6671" w:rsidR="00090CC8" w:rsidRPr="00C55914" w:rsidRDefault="00090CC8" w:rsidP="7FADB463">
      <w:pPr>
        <w:widowControl/>
        <w:autoSpaceDE/>
        <w:autoSpaceDN/>
        <w:adjustRightInd/>
        <w:ind w:left="720"/>
        <w:rPr>
          <w:rFonts w:asciiTheme="minorHAnsi" w:hAnsiTheme="minorHAnsi" w:cstheme="minorBidi"/>
          <w:sz w:val="22"/>
          <w:szCs w:val="22"/>
        </w:rPr>
      </w:pPr>
      <w:r w:rsidRPr="7FADB463">
        <w:rPr>
          <w:rFonts w:asciiTheme="minorHAnsi" w:hAnsiTheme="minorHAnsi" w:cstheme="minorBidi"/>
          <w:sz w:val="22"/>
          <w:szCs w:val="22"/>
        </w:rPr>
        <w:t xml:space="preserve">Mental Health First-Aid Provision - Simon Cross </w:t>
      </w:r>
    </w:p>
    <w:p w14:paraId="191A57BB" w14:textId="0B46CCC2" w:rsidR="00090CC8" w:rsidRPr="00C55914" w:rsidRDefault="4A8AE262" w:rsidP="04E3730A">
      <w:pPr>
        <w:widowControl/>
        <w:autoSpaceDE/>
        <w:autoSpaceDN/>
        <w:adjustRightInd/>
        <w:ind w:left="720"/>
        <w:rPr>
          <w:rFonts w:asciiTheme="minorHAnsi" w:hAnsiTheme="minorHAnsi" w:cstheme="minorBidi"/>
          <w:sz w:val="22"/>
          <w:szCs w:val="22"/>
        </w:rPr>
      </w:pPr>
      <w:r w:rsidRPr="04E3730A">
        <w:rPr>
          <w:rFonts w:asciiTheme="minorHAnsi" w:hAnsiTheme="minorHAnsi" w:cstheme="minorBidi"/>
          <w:sz w:val="22"/>
          <w:szCs w:val="22"/>
        </w:rPr>
        <w:t>24-hour</w:t>
      </w:r>
      <w:r w:rsidR="00090CC8" w:rsidRPr="04E3730A">
        <w:rPr>
          <w:rFonts w:asciiTheme="minorHAnsi" w:hAnsiTheme="minorHAnsi" w:cstheme="minorBidi"/>
          <w:sz w:val="22"/>
          <w:szCs w:val="22"/>
        </w:rPr>
        <w:t xml:space="preserve"> telephone counselling services - Simply Health</w:t>
      </w:r>
    </w:p>
    <w:p w14:paraId="191A57BC" w14:textId="77777777" w:rsidR="00090CC8" w:rsidRPr="00C55914" w:rsidRDefault="00090CC8" w:rsidP="00090CC8">
      <w:pPr>
        <w:shd w:val="clear" w:color="auto" w:fill="FFFFFF"/>
        <w:ind w:left="720"/>
        <w:rPr>
          <w:rFonts w:asciiTheme="minorHAnsi" w:hAnsiTheme="minorHAnsi" w:cstheme="minorHAnsi"/>
          <w:sz w:val="22"/>
          <w:szCs w:val="22"/>
        </w:rPr>
      </w:pPr>
    </w:p>
    <w:p w14:paraId="191A57BD" w14:textId="77777777" w:rsidR="00090CC8" w:rsidRPr="007E75DA" w:rsidRDefault="00C55914" w:rsidP="00090CC8">
      <w:pPr>
        <w:shd w:val="clear" w:color="auto" w:fill="FFFFFF"/>
        <w:ind w:left="720"/>
        <w:rPr>
          <w:rFonts w:asciiTheme="minorHAnsi" w:hAnsiTheme="minorHAnsi" w:cstheme="minorHAnsi"/>
          <w:b/>
          <w:sz w:val="24"/>
          <w:szCs w:val="24"/>
          <w:u w:val="single"/>
        </w:rPr>
      </w:pPr>
      <w:r w:rsidRPr="007E75DA">
        <w:rPr>
          <w:rFonts w:asciiTheme="minorHAnsi" w:hAnsiTheme="minorHAnsi" w:cstheme="minorHAnsi"/>
          <w:b/>
          <w:sz w:val="24"/>
          <w:szCs w:val="24"/>
          <w:u w:val="single"/>
        </w:rPr>
        <w:t>External Support</w:t>
      </w:r>
    </w:p>
    <w:p w14:paraId="191A57BE" w14:textId="77777777" w:rsidR="00090CC8" w:rsidRPr="00C55914" w:rsidRDefault="00090CC8" w:rsidP="00090CC8">
      <w:pPr>
        <w:shd w:val="clear" w:color="auto" w:fill="FFFFFF"/>
        <w:ind w:left="720"/>
        <w:rPr>
          <w:rFonts w:asciiTheme="minorHAnsi" w:hAnsiTheme="minorHAnsi" w:cstheme="minorHAnsi"/>
          <w:sz w:val="22"/>
          <w:szCs w:val="22"/>
        </w:rPr>
      </w:pPr>
    </w:p>
    <w:p w14:paraId="191A57BF" w14:textId="77777777" w:rsidR="00F80917" w:rsidRPr="00C55914" w:rsidRDefault="005A2647" w:rsidP="00F80917">
      <w:pPr>
        <w:shd w:val="clear" w:color="auto" w:fill="FFFFFF"/>
        <w:ind w:left="720"/>
        <w:rPr>
          <w:rFonts w:asciiTheme="minorHAnsi" w:hAnsiTheme="minorHAnsi" w:cstheme="minorHAnsi"/>
          <w:sz w:val="22"/>
          <w:szCs w:val="22"/>
        </w:rPr>
      </w:pPr>
      <w:r w:rsidRPr="00C55914">
        <w:rPr>
          <w:rFonts w:asciiTheme="minorHAnsi" w:hAnsiTheme="minorHAnsi" w:cstheme="minorHAnsi"/>
          <w:sz w:val="22"/>
          <w:szCs w:val="22"/>
        </w:rPr>
        <w:t>NHS Med</w:t>
      </w:r>
      <w:r w:rsidR="00F80917" w:rsidRPr="00C55914">
        <w:rPr>
          <w:rFonts w:asciiTheme="minorHAnsi" w:hAnsiTheme="minorHAnsi" w:cstheme="minorHAnsi"/>
          <w:sz w:val="22"/>
          <w:szCs w:val="22"/>
        </w:rPr>
        <w:t>ical information and advice</w:t>
      </w:r>
      <w:r w:rsidR="00F80917" w:rsidRPr="00C55914">
        <w:rPr>
          <w:rFonts w:asciiTheme="minorHAnsi" w:hAnsiTheme="minorHAnsi" w:cstheme="minorHAnsi"/>
          <w:sz w:val="22"/>
          <w:szCs w:val="22"/>
        </w:rPr>
        <w:tab/>
      </w:r>
      <w:r w:rsidR="00F80917" w:rsidRPr="00C55914">
        <w:rPr>
          <w:rFonts w:asciiTheme="minorHAnsi" w:hAnsiTheme="minorHAnsi" w:cstheme="minorHAnsi"/>
          <w:sz w:val="22"/>
          <w:szCs w:val="22"/>
        </w:rPr>
        <w:tab/>
        <w:t>111</w:t>
      </w:r>
    </w:p>
    <w:p w14:paraId="191A57C0" w14:textId="090DEBED" w:rsidR="00F80917" w:rsidRPr="00C55914" w:rsidRDefault="005A2647" w:rsidP="04E3730A">
      <w:pPr>
        <w:shd w:val="clear" w:color="auto" w:fill="FFFFFF" w:themeFill="background1"/>
        <w:ind w:left="720"/>
        <w:rPr>
          <w:rFonts w:asciiTheme="minorHAnsi" w:hAnsiTheme="minorHAnsi" w:cstheme="minorBidi"/>
          <w:sz w:val="22"/>
          <w:szCs w:val="22"/>
        </w:rPr>
      </w:pPr>
      <w:r w:rsidRPr="04E3730A">
        <w:rPr>
          <w:rFonts w:asciiTheme="minorHAnsi" w:hAnsiTheme="minorHAnsi" w:cstheme="minorBidi"/>
          <w:sz w:val="22"/>
          <w:szCs w:val="22"/>
        </w:rPr>
        <w:t>SAMARITANS Eme</w:t>
      </w:r>
      <w:r w:rsidR="00F80917" w:rsidRPr="04E3730A">
        <w:rPr>
          <w:rFonts w:asciiTheme="minorHAnsi" w:hAnsiTheme="minorHAnsi" w:cstheme="minorBidi"/>
          <w:sz w:val="22"/>
          <w:szCs w:val="22"/>
        </w:rPr>
        <w:t>rgency telephone number</w:t>
      </w:r>
      <w:r>
        <w:tab/>
      </w:r>
      <w:r w:rsidR="00F80917" w:rsidRPr="04E3730A">
        <w:rPr>
          <w:rFonts w:asciiTheme="minorHAnsi" w:hAnsiTheme="minorHAnsi" w:cstheme="minorBidi"/>
          <w:sz w:val="22"/>
          <w:szCs w:val="22"/>
        </w:rPr>
        <w:t>116 123</w:t>
      </w:r>
    </w:p>
    <w:p w14:paraId="3211C8A6" w14:textId="00CD8EB6" w:rsidR="11F7CB8A" w:rsidRDefault="11F7CB8A" w:rsidP="7FADB463">
      <w:pPr>
        <w:shd w:val="clear" w:color="auto" w:fill="FFFFFF" w:themeFill="background1"/>
        <w:ind w:left="720"/>
      </w:pPr>
      <w:r w:rsidRPr="7FADB463">
        <w:rPr>
          <w:rFonts w:asciiTheme="minorHAnsi" w:hAnsiTheme="minorHAnsi" w:cstheme="minorBidi"/>
          <w:sz w:val="22"/>
          <w:szCs w:val="22"/>
        </w:rPr>
        <w:t>SAMARITANS Emergency email</w:t>
      </w:r>
      <w:r>
        <w:tab/>
      </w:r>
      <w:r>
        <w:tab/>
      </w:r>
      <w:r>
        <w:tab/>
      </w:r>
      <w:hyperlink r:id="rId14">
        <w:r w:rsidRPr="7FADB463">
          <w:rPr>
            <w:rStyle w:val="Hyperlink"/>
            <w:rFonts w:asciiTheme="minorHAnsi" w:hAnsiTheme="minorHAnsi" w:cstheme="minorBidi"/>
            <w:color w:val="auto"/>
            <w:sz w:val="22"/>
            <w:szCs w:val="22"/>
          </w:rPr>
          <w:t>jo@samaritans.</w:t>
        </w:r>
        <w:r w:rsidR="2ED0EAF7" w:rsidRPr="7FADB463">
          <w:rPr>
            <w:rStyle w:val="Hyperlink"/>
            <w:rFonts w:asciiTheme="minorHAnsi" w:hAnsiTheme="minorHAnsi" w:cstheme="minorBidi"/>
            <w:color w:val="auto"/>
            <w:sz w:val="22"/>
            <w:szCs w:val="22"/>
          </w:rPr>
          <w:t>Org</w:t>
        </w:r>
      </w:hyperlink>
    </w:p>
    <w:p w14:paraId="191A57C1" w14:textId="77777777" w:rsidR="00F80917" w:rsidRPr="00C55914" w:rsidRDefault="00F80917" w:rsidP="00F80917">
      <w:pPr>
        <w:shd w:val="clear" w:color="auto" w:fill="FFFFFF"/>
        <w:ind w:left="720"/>
        <w:rPr>
          <w:rFonts w:asciiTheme="minorHAnsi" w:hAnsiTheme="minorHAnsi" w:cstheme="minorHAnsi"/>
          <w:sz w:val="22"/>
          <w:szCs w:val="22"/>
        </w:rPr>
      </w:pPr>
      <w:r w:rsidRPr="00C55914">
        <w:rPr>
          <w:rFonts w:asciiTheme="minorHAnsi" w:hAnsiTheme="minorHAnsi" w:cstheme="minorHAnsi"/>
          <w:sz w:val="22"/>
          <w:szCs w:val="22"/>
        </w:rPr>
        <w:t>MIND Infoline</w:t>
      </w:r>
      <w:r w:rsidRPr="00C55914">
        <w:rPr>
          <w:rFonts w:asciiTheme="minorHAnsi" w:hAnsiTheme="minorHAnsi" w:cstheme="minorHAnsi"/>
          <w:sz w:val="22"/>
          <w:szCs w:val="22"/>
        </w:rPr>
        <w:tab/>
      </w:r>
      <w:r w:rsidRPr="00C55914">
        <w:rPr>
          <w:rFonts w:asciiTheme="minorHAnsi" w:hAnsiTheme="minorHAnsi" w:cstheme="minorHAnsi"/>
          <w:sz w:val="22"/>
          <w:szCs w:val="22"/>
        </w:rPr>
        <w:tab/>
      </w:r>
      <w:r w:rsidRPr="00C55914">
        <w:rPr>
          <w:rFonts w:asciiTheme="minorHAnsi" w:hAnsiTheme="minorHAnsi" w:cstheme="minorHAnsi"/>
          <w:sz w:val="22"/>
          <w:szCs w:val="22"/>
        </w:rPr>
        <w:tab/>
      </w:r>
      <w:r w:rsidRPr="00C55914">
        <w:rPr>
          <w:rFonts w:asciiTheme="minorHAnsi" w:hAnsiTheme="minorHAnsi" w:cstheme="minorHAnsi"/>
          <w:sz w:val="22"/>
          <w:szCs w:val="22"/>
        </w:rPr>
        <w:tab/>
      </w:r>
      <w:r w:rsidRPr="00C55914">
        <w:rPr>
          <w:rFonts w:asciiTheme="minorHAnsi" w:hAnsiTheme="minorHAnsi" w:cstheme="minorHAnsi"/>
          <w:sz w:val="22"/>
          <w:szCs w:val="22"/>
        </w:rPr>
        <w:tab/>
        <w:t>0300 123 3393</w:t>
      </w:r>
    </w:p>
    <w:p w14:paraId="191A57C2" w14:textId="68DA0657" w:rsidR="00F80917" w:rsidRPr="00C55914" w:rsidRDefault="19E09955" w:rsidP="7FADB463">
      <w:pPr>
        <w:shd w:val="clear" w:color="auto" w:fill="FFFFFF" w:themeFill="background1"/>
        <w:ind w:firstLine="720"/>
        <w:rPr>
          <w:rFonts w:asciiTheme="minorHAnsi" w:hAnsiTheme="minorHAnsi" w:cstheme="minorBidi"/>
          <w:sz w:val="24"/>
          <w:szCs w:val="24"/>
        </w:rPr>
      </w:pPr>
      <w:r w:rsidRPr="7FADB463">
        <w:rPr>
          <w:rFonts w:asciiTheme="minorHAnsi" w:hAnsiTheme="minorHAnsi" w:cstheme="minorBidi"/>
          <w:sz w:val="24"/>
          <w:szCs w:val="24"/>
        </w:rPr>
        <w:t>MI</w:t>
      </w:r>
      <w:r w:rsidR="6785A162" w:rsidRPr="7FADB463">
        <w:rPr>
          <w:rFonts w:asciiTheme="minorHAnsi" w:hAnsiTheme="minorHAnsi" w:cstheme="minorBidi"/>
          <w:sz w:val="24"/>
          <w:szCs w:val="24"/>
        </w:rPr>
        <w:t>ND</w:t>
      </w:r>
      <w:r w:rsidRPr="7FADB463">
        <w:rPr>
          <w:rFonts w:asciiTheme="minorHAnsi" w:hAnsiTheme="minorHAnsi" w:cstheme="minorBidi"/>
          <w:sz w:val="24"/>
          <w:szCs w:val="24"/>
        </w:rPr>
        <w:t xml:space="preserve"> Support Line</w:t>
      </w:r>
      <w:r>
        <w:tab/>
      </w:r>
      <w:r>
        <w:tab/>
      </w:r>
      <w:r>
        <w:tab/>
      </w:r>
      <w:r>
        <w:tab/>
      </w:r>
      <w:r w:rsidR="37B15031" w:rsidRPr="7FADB463">
        <w:rPr>
          <w:rFonts w:asciiTheme="minorHAnsi" w:hAnsiTheme="minorHAnsi" w:cstheme="minorBidi"/>
          <w:sz w:val="24"/>
          <w:szCs w:val="24"/>
        </w:rPr>
        <w:t>0300 102 1234</w:t>
      </w:r>
    </w:p>
    <w:p w14:paraId="6253DDD9" w14:textId="281BA4F5" w:rsidR="04E3730A" w:rsidRDefault="04E3730A" w:rsidP="04E3730A">
      <w:pPr>
        <w:shd w:val="clear" w:color="auto" w:fill="FFFFFF" w:themeFill="background1"/>
        <w:rPr>
          <w:rFonts w:ascii="Calibri" w:eastAsia="Calibri" w:hAnsi="Calibri" w:cs="Calibri"/>
          <w:color w:val="FF0000"/>
          <w:sz w:val="24"/>
          <w:szCs w:val="24"/>
        </w:rPr>
      </w:pPr>
    </w:p>
    <w:p w14:paraId="191A57C3" w14:textId="5298CD93" w:rsidR="00C43D76" w:rsidRPr="007E75DA" w:rsidRDefault="00C43D76" w:rsidP="04E3730A">
      <w:pPr>
        <w:shd w:val="clear" w:color="auto" w:fill="FFFFFF" w:themeFill="background1"/>
        <w:rPr>
          <w:rFonts w:asciiTheme="minorHAnsi" w:hAnsiTheme="minorHAnsi" w:cstheme="minorBidi"/>
          <w:b/>
          <w:bCs/>
          <w:sz w:val="28"/>
          <w:szCs w:val="28"/>
          <w:u w:val="single"/>
        </w:rPr>
      </w:pPr>
      <w:r w:rsidRPr="04E3730A">
        <w:rPr>
          <w:rFonts w:asciiTheme="minorHAnsi" w:hAnsiTheme="minorHAnsi" w:cstheme="minorBidi"/>
          <w:b/>
          <w:bCs/>
          <w:sz w:val="28"/>
          <w:szCs w:val="28"/>
          <w:u w:val="single"/>
        </w:rPr>
        <w:t>Related Policies and Procedures</w:t>
      </w:r>
      <w:r>
        <w:tab/>
      </w:r>
    </w:p>
    <w:p w14:paraId="191A57C4" w14:textId="77777777" w:rsidR="00C43D76" w:rsidRPr="00C55914" w:rsidRDefault="00C43D76" w:rsidP="00D67561">
      <w:pPr>
        <w:shd w:val="clear" w:color="auto" w:fill="FFFFFF"/>
        <w:rPr>
          <w:rFonts w:asciiTheme="minorHAnsi" w:hAnsiTheme="minorHAnsi" w:cstheme="minorHAnsi"/>
          <w:sz w:val="24"/>
          <w:szCs w:val="24"/>
        </w:rPr>
      </w:pPr>
    </w:p>
    <w:p w14:paraId="191A57C5" w14:textId="77777777" w:rsidR="00C0355E" w:rsidRDefault="00C0355E" w:rsidP="00D67561">
      <w:pPr>
        <w:shd w:val="clear" w:color="auto" w:fill="FFFFFF"/>
        <w:rPr>
          <w:rFonts w:asciiTheme="minorHAnsi" w:hAnsiTheme="minorHAnsi" w:cstheme="minorHAnsi"/>
          <w:sz w:val="22"/>
          <w:szCs w:val="22"/>
        </w:rPr>
      </w:pPr>
      <w:r>
        <w:rPr>
          <w:rFonts w:asciiTheme="minorHAnsi" w:hAnsiTheme="minorHAnsi" w:cstheme="minorHAnsi"/>
          <w:sz w:val="22"/>
          <w:szCs w:val="22"/>
        </w:rPr>
        <w:t>Abuse of Clients</w:t>
      </w:r>
    </w:p>
    <w:p w14:paraId="191A57C6" w14:textId="77777777" w:rsidR="00C0355E" w:rsidRDefault="00C0355E" w:rsidP="00D67561">
      <w:pPr>
        <w:shd w:val="clear" w:color="auto" w:fill="FFFFFF"/>
        <w:rPr>
          <w:rFonts w:asciiTheme="minorHAnsi" w:hAnsiTheme="minorHAnsi" w:cstheme="minorHAnsi"/>
          <w:sz w:val="22"/>
          <w:szCs w:val="22"/>
        </w:rPr>
      </w:pPr>
      <w:r>
        <w:rPr>
          <w:rFonts w:asciiTheme="minorHAnsi" w:hAnsiTheme="minorHAnsi" w:cstheme="minorHAnsi"/>
          <w:sz w:val="22"/>
          <w:szCs w:val="22"/>
        </w:rPr>
        <w:t>Code of Conduct</w:t>
      </w:r>
    </w:p>
    <w:p w14:paraId="191A57C7" w14:textId="77777777" w:rsidR="00C0355E" w:rsidRDefault="00C0355E" w:rsidP="00D67561">
      <w:pPr>
        <w:shd w:val="clear" w:color="auto" w:fill="FFFFFF"/>
        <w:rPr>
          <w:rFonts w:asciiTheme="minorHAnsi" w:hAnsiTheme="minorHAnsi" w:cstheme="minorHAnsi"/>
          <w:sz w:val="22"/>
          <w:szCs w:val="22"/>
        </w:rPr>
      </w:pPr>
      <w:r>
        <w:rPr>
          <w:rFonts w:asciiTheme="minorHAnsi" w:hAnsiTheme="minorHAnsi" w:cstheme="minorHAnsi"/>
          <w:sz w:val="22"/>
          <w:szCs w:val="22"/>
        </w:rPr>
        <w:t>Equality and Diversity</w:t>
      </w:r>
    </w:p>
    <w:p w14:paraId="191A57C8" w14:textId="77777777" w:rsidR="00C0355E" w:rsidRDefault="00C0355E" w:rsidP="00D67561">
      <w:pPr>
        <w:shd w:val="clear" w:color="auto" w:fill="FFFFFF"/>
        <w:rPr>
          <w:rFonts w:asciiTheme="minorHAnsi" w:hAnsiTheme="minorHAnsi" w:cstheme="minorHAnsi"/>
          <w:sz w:val="22"/>
          <w:szCs w:val="22"/>
        </w:rPr>
      </w:pPr>
      <w:r>
        <w:rPr>
          <w:rFonts w:asciiTheme="minorHAnsi" w:hAnsiTheme="minorHAnsi" w:cstheme="minorHAnsi"/>
          <w:sz w:val="22"/>
          <w:szCs w:val="22"/>
        </w:rPr>
        <w:t>Prevent Duty</w:t>
      </w:r>
    </w:p>
    <w:p w14:paraId="191A57C9" w14:textId="77777777" w:rsidR="00C0355E" w:rsidRDefault="00C0355E" w:rsidP="00D67561">
      <w:pPr>
        <w:shd w:val="clear" w:color="auto" w:fill="FFFFFF"/>
        <w:rPr>
          <w:rFonts w:asciiTheme="minorHAnsi" w:hAnsiTheme="minorHAnsi" w:cstheme="minorHAnsi"/>
          <w:sz w:val="22"/>
          <w:szCs w:val="22"/>
        </w:rPr>
      </w:pPr>
      <w:r>
        <w:rPr>
          <w:rFonts w:asciiTheme="minorHAnsi" w:hAnsiTheme="minorHAnsi" w:cstheme="minorHAnsi"/>
          <w:sz w:val="22"/>
          <w:szCs w:val="22"/>
        </w:rPr>
        <w:t>Safeguarding Vulnerable People</w:t>
      </w:r>
    </w:p>
    <w:p w14:paraId="191A57CA" w14:textId="77777777" w:rsidR="00C0355E" w:rsidRDefault="00C0355E" w:rsidP="00D67561">
      <w:pPr>
        <w:shd w:val="clear" w:color="auto" w:fill="FFFFFF"/>
        <w:rPr>
          <w:rFonts w:asciiTheme="minorHAnsi" w:hAnsiTheme="minorHAnsi" w:cstheme="minorHAnsi"/>
          <w:sz w:val="22"/>
          <w:szCs w:val="22"/>
        </w:rPr>
      </w:pPr>
      <w:r>
        <w:rPr>
          <w:rFonts w:asciiTheme="minorHAnsi" w:hAnsiTheme="minorHAnsi" w:cstheme="minorHAnsi"/>
          <w:sz w:val="22"/>
          <w:szCs w:val="22"/>
        </w:rPr>
        <w:t>Sickness and Absence.</w:t>
      </w:r>
    </w:p>
    <w:p w14:paraId="191A57CB" w14:textId="77777777" w:rsidR="00C43D76" w:rsidRPr="00C55914" w:rsidRDefault="00C43D76" w:rsidP="00D67561">
      <w:pPr>
        <w:shd w:val="clear" w:color="auto" w:fill="FFFFFF"/>
        <w:rPr>
          <w:rFonts w:asciiTheme="minorHAnsi" w:hAnsiTheme="minorHAnsi" w:cstheme="minorHAnsi"/>
          <w:sz w:val="24"/>
          <w:szCs w:val="24"/>
        </w:rPr>
      </w:pPr>
    </w:p>
    <w:p w14:paraId="191A57CC" w14:textId="77777777" w:rsidR="00F80917" w:rsidRPr="007E75DA" w:rsidRDefault="00F80917" w:rsidP="00D67561">
      <w:pPr>
        <w:shd w:val="clear" w:color="auto" w:fill="FFFFFF"/>
        <w:rPr>
          <w:rFonts w:asciiTheme="minorHAnsi" w:hAnsiTheme="minorHAnsi" w:cstheme="minorHAnsi"/>
          <w:b/>
          <w:sz w:val="28"/>
          <w:szCs w:val="28"/>
          <w:u w:val="single"/>
        </w:rPr>
      </w:pPr>
      <w:r w:rsidRPr="007E75DA">
        <w:rPr>
          <w:rFonts w:asciiTheme="minorHAnsi" w:hAnsiTheme="minorHAnsi" w:cstheme="minorHAnsi"/>
          <w:b/>
          <w:sz w:val="28"/>
          <w:szCs w:val="28"/>
          <w:u w:val="single"/>
        </w:rPr>
        <w:t>References</w:t>
      </w:r>
    </w:p>
    <w:p w14:paraId="191A57CD" w14:textId="77777777" w:rsidR="00F80917" w:rsidRPr="00C55914" w:rsidRDefault="00F80917" w:rsidP="00D67561">
      <w:pPr>
        <w:shd w:val="clear" w:color="auto" w:fill="FFFFFF"/>
        <w:rPr>
          <w:rFonts w:asciiTheme="minorHAnsi" w:hAnsiTheme="minorHAnsi" w:cstheme="minorHAnsi"/>
          <w:sz w:val="24"/>
          <w:szCs w:val="24"/>
        </w:rPr>
      </w:pPr>
    </w:p>
    <w:p w14:paraId="191A57CE" w14:textId="77777777" w:rsidR="00F80917" w:rsidRDefault="005A2647" w:rsidP="00D67561">
      <w:pPr>
        <w:shd w:val="clear" w:color="auto" w:fill="FFFFFF"/>
        <w:rPr>
          <w:rFonts w:asciiTheme="minorHAnsi" w:hAnsiTheme="minorHAnsi" w:cstheme="minorHAnsi"/>
          <w:sz w:val="22"/>
          <w:szCs w:val="22"/>
        </w:rPr>
      </w:pPr>
      <w:r w:rsidRPr="00C17305">
        <w:rPr>
          <w:rFonts w:asciiTheme="minorHAnsi" w:hAnsiTheme="minorHAnsi" w:cstheme="minorHAnsi"/>
          <w:sz w:val="22"/>
          <w:szCs w:val="22"/>
        </w:rPr>
        <w:t xml:space="preserve">Anxiety UK - </w:t>
      </w:r>
      <w:hyperlink r:id="rId15" w:history="1">
        <w:r w:rsidR="00F80917" w:rsidRPr="0022380C">
          <w:rPr>
            <w:rStyle w:val="Hyperlink"/>
            <w:rFonts w:asciiTheme="minorHAnsi" w:hAnsiTheme="minorHAnsi" w:cstheme="minorHAnsi"/>
            <w:sz w:val="22"/>
            <w:szCs w:val="22"/>
          </w:rPr>
          <w:t>www.anxietyuk.org.uk</w:t>
        </w:r>
      </w:hyperlink>
    </w:p>
    <w:p w14:paraId="191A57CF" w14:textId="77777777" w:rsidR="00F80917" w:rsidRDefault="005A2647" w:rsidP="00D67561">
      <w:pPr>
        <w:shd w:val="clear" w:color="auto" w:fill="FFFFFF"/>
        <w:rPr>
          <w:rFonts w:asciiTheme="minorHAnsi" w:hAnsiTheme="minorHAnsi" w:cstheme="minorHAnsi"/>
          <w:sz w:val="22"/>
          <w:szCs w:val="22"/>
        </w:rPr>
      </w:pPr>
      <w:r w:rsidRPr="00C17305">
        <w:rPr>
          <w:rFonts w:asciiTheme="minorHAnsi" w:hAnsiTheme="minorHAnsi" w:cstheme="minorHAnsi"/>
          <w:sz w:val="22"/>
          <w:szCs w:val="22"/>
        </w:rPr>
        <w:t>ACAS Help and advice</w:t>
      </w:r>
      <w:r w:rsidR="00F80917">
        <w:rPr>
          <w:rFonts w:asciiTheme="minorHAnsi" w:hAnsiTheme="minorHAnsi" w:cstheme="minorHAnsi"/>
          <w:sz w:val="22"/>
          <w:szCs w:val="22"/>
        </w:rPr>
        <w:t xml:space="preserve"> - </w:t>
      </w:r>
      <w:hyperlink r:id="rId16" w:history="1">
        <w:r w:rsidR="00F80917" w:rsidRPr="0022380C">
          <w:rPr>
            <w:rStyle w:val="Hyperlink"/>
            <w:rFonts w:asciiTheme="minorHAnsi" w:hAnsiTheme="minorHAnsi" w:cstheme="minorHAnsi"/>
            <w:sz w:val="22"/>
            <w:szCs w:val="22"/>
          </w:rPr>
          <w:t>www.acas.org.uk/mentalhealth</w:t>
        </w:r>
      </w:hyperlink>
    </w:p>
    <w:p w14:paraId="191A57D0" w14:textId="77777777" w:rsidR="00F80917" w:rsidRDefault="005A2647" w:rsidP="00D67561">
      <w:pPr>
        <w:shd w:val="clear" w:color="auto" w:fill="FFFFFF"/>
        <w:rPr>
          <w:rFonts w:asciiTheme="minorHAnsi" w:hAnsiTheme="minorHAnsi" w:cstheme="minorHAnsi"/>
          <w:sz w:val="22"/>
          <w:szCs w:val="22"/>
        </w:rPr>
      </w:pPr>
      <w:r w:rsidRPr="00C17305">
        <w:rPr>
          <w:rFonts w:asciiTheme="minorHAnsi" w:hAnsiTheme="minorHAnsi" w:cstheme="minorHAnsi"/>
          <w:sz w:val="22"/>
          <w:szCs w:val="22"/>
        </w:rPr>
        <w:t xml:space="preserve">NHS Choices (Moodzone) - </w:t>
      </w:r>
      <w:hyperlink r:id="rId17" w:history="1">
        <w:r w:rsidR="00F80917" w:rsidRPr="0022380C">
          <w:rPr>
            <w:rStyle w:val="Hyperlink"/>
            <w:rFonts w:asciiTheme="minorHAnsi" w:hAnsiTheme="minorHAnsi" w:cstheme="minorHAnsi"/>
            <w:sz w:val="22"/>
            <w:szCs w:val="22"/>
          </w:rPr>
          <w:t>www.nhs.uk/conditions/stress-anxiety-depression</w:t>
        </w:r>
      </w:hyperlink>
    </w:p>
    <w:p w14:paraId="191A57D1" w14:textId="77777777" w:rsidR="00F80917" w:rsidRDefault="00F80917" w:rsidP="00D67561">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RETHINK - </w:t>
      </w:r>
      <w:hyperlink r:id="rId18" w:history="1">
        <w:r w:rsidRPr="0022380C">
          <w:rPr>
            <w:rStyle w:val="Hyperlink"/>
            <w:rFonts w:asciiTheme="minorHAnsi" w:hAnsiTheme="minorHAnsi" w:cstheme="minorHAnsi"/>
            <w:sz w:val="22"/>
            <w:szCs w:val="22"/>
          </w:rPr>
          <w:t>www.rethink.org</w:t>
        </w:r>
      </w:hyperlink>
    </w:p>
    <w:p w14:paraId="191A57D2" w14:textId="77777777" w:rsidR="00F80917" w:rsidRDefault="005A2647" w:rsidP="00D67561">
      <w:pPr>
        <w:shd w:val="clear" w:color="auto" w:fill="FFFFFF"/>
        <w:rPr>
          <w:rFonts w:asciiTheme="minorHAnsi" w:hAnsiTheme="minorHAnsi" w:cstheme="minorHAnsi"/>
          <w:sz w:val="22"/>
          <w:szCs w:val="22"/>
        </w:rPr>
      </w:pPr>
      <w:r w:rsidRPr="00C17305">
        <w:rPr>
          <w:rFonts w:asciiTheme="minorHAnsi" w:hAnsiTheme="minorHAnsi" w:cstheme="minorHAnsi"/>
          <w:sz w:val="22"/>
          <w:szCs w:val="22"/>
        </w:rPr>
        <w:t>The Mental Health Found</w:t>
      </w:r>
      <w:r w:rsidR="00F80917">
        <w:rPr>
          <w:rFonts w:asciiTheme="minorHAnsi" w:hAnsiTheme="minorHAnsi" w:cstheme="minorHAnsi"/>
          <w:sz w:val="22"/>
          <w:szCs w:val="22"/>
        </w:rPr>
        <w:t xml:space="preserve">ation - </w:t>
      </w:r>
      <w:hyperlink r:id="rId19" w:history="1">
        <w:r w:rsidR="00F80917" w:rsidRPr="0022380C">
          <w:rPr>
            <w:rStyle w:val="Hyperlink"/>
            <w:rFonts w:asciiTheme="minorHAnsi" w:hAnsiTheme="minorHAnsi" w:cstheme="minorHAnsi"/>
            <w:sz w:val="22"/>
            <w:szCs w:val="22"/>
          </w:rPr>
          <w:t>www.mentalhealth.org.uk</w:t>
        </w:r>
      </w:hyperlink>
    </w:p>
    <w:p w14:paraId="191A57D3" w14:textId="77777777" w:rsidR="00C43D76" w:rsidRDefault="00C43D76" w:rsidP="00D67561">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Workways - </w:t>
      </w:r>
      <w:hyperlink r:id="rId20" w:history="1">
        <w:r w:rsidRPr="0022380C">
          <w:rPr>
            <w:rStyle w:val="Hyperlink"/>
            <w:rFonts w:asciiTheme="minorHAnsi" w:hAnsiTheme="minorHAnsi" w:cstheme="minorHAnsi"/>
            <w:sz w:val="22"/>
            <w:szCs w:val="22"/>
          </w:rPr>
          <w:t>www.workways.org.uk</w:t>
        </w:r>
      </w:hyperlink>
    </w:p>
    <w:p w14:paraId="191A57D4" w14:textId="1B0A5068" w:rsidR="005A2647" w:rsidRDefault="005A2647" w:rsidP="04E3730A">
      <w:pPr>
        <w:shd w:val="clear" w:color="auto" w:fill="FFFFFF" w:themeFill="background1"/>
        <w:rPr>
          <w:rFonts w:asciiTheme="minorHAnsi" w:hAnsiTheme="minorHAnsi" w:cstheme="minorBidi"/>
          <w:sz w:val="22"/>
          <w:szCs w:val="22"/>
        </w:rPr>
      </w:pPr>
      <w:r w:rsidRPr="04E3730A">
        <w:rPr>
          <w:rFonts w:asciiTheme="minorHAnsi" w:hAnsiTheme="minorHAnsi" w:cstheme="minorBidi"/>
          <w:sz w:val="22"/>
          <w:szCs w:val="22"/>
        </w:rPr>
        <w:t xml:space="preserve">The Equality Act 2010 </w:t>
      </w:r>
      <w:hyperlink r:id="rId21">
        <w:r w:rsidR="00F80917" w:rsidRPr="04E3730A">
          <w:rPr>
            <w:rStyle w:val="Hyperlink"/>
            <w:rFonts w:asciiTheme="minorHAnsi" w:hAnsiTheme="minorHAnsi" w:cstheme="minorBidi"/>
            <w:sz w:val="22"/>
            <w:szCs w:val="22"/>
          </w:rPr>
          <w:t>https://www.legislation.gov.uk/ukpga/2010/15/contents</w:t>
        </w:r>
      </w:hyperlink>
      <w:r w:rsidR="00C0355E" w:rsidRPr="04E3730A">
        <w:rPr>
          <w:rFonts w:asciiTheme="minorHAnsi" w:hAnsiTheme="minorHAnsi" w:cstheme="minorBidi"/>
          <w:sz w:val="22"/>
          <w:szCs w:val="22"/>
        </w:rPr>
        <w:t>.</w:t>
      </w:r>
    </w:p>
    <w:p w14:paraId="43C1ACB2" w14:textId="708DE302" w:rsidR="477A751D" w:rsidRDefault="477A751D" w:rsidP="7FADB463">
      <w:pPr>
        <w:shd w:val="clear" w:color="auto" w:fill="FFFFFF" w:themeFill="background1"/>
      </w:pPr>
      <w:r w:rsidRPr="7FADB463">
        <w:rPr>
          <w:rFonts w:asciiTheme="minorHAnsi" w:hAnsiTheme="minorHAnsi" w:cstheme="minorBidi"/>
          <w:sz w:val="22"/>
          <w:szCs w:val="22"/>
        </w:rPr>
        <w:t xml:space="preserve">Samaritans – </w:t>
      </w:r>
      <w:hyperlink r:id="rId22">
        <w:r w:rsidRPr="7FADB463">
          <w:rPr>
            <w:rStyle w:val="Hyperlink"/>
            <w:rFonts w:asciiTheme="minorHAnsi" w:hAnsiTheme="minorHAnsi" w:cstheme="minorBidi"/>
            <w:color w:val="auto"/>
            <w:sz w:val="22"/>
            <w:szCs w:val="22"/>
          </w:rPr>
          <w:t>www.samaritans.org</w:t>
        </w:r>
      </w:hyperlink>
    </w:p>
    <w:p w14:paraId="03705FB3" w14:textId="788B283A" w:rsidR="03B474D6" w:rsidRDefault="03B474D6" w:rsidP="7FADB463">
      <w:pPr>
        <w:shd w:val="clear" w:color="auto" w:fill="FFFFFF" w:themeFill="background1"/>
        <w:rPr>
          <w:rFonts w:asciiTheme="minorHAnsi" w:hAnsiTheme="minorHAnsi" w:cstheme="minorBidi"/>
          <w:sz w:val="22"/>
          <w:szCs w:val="22"/>
        </w:rPr>
      </w:pPr>
      <w:r w:rsidRPr="7FADB463">
        <w:rPr>
          <w:rFonts w:asciiTheme="minorHAnsi" w:hAnsiTheme="minorHAnsi" w:cstheme="minorBidi"/>
          <w:sz w:val="22"/>
          <w:szCs w:val="22"/>
        </w:rPr>
        <w:lastRenderedPageBreak/>
        <w:t>MIND – www.mind.org.uk</w:t>
      </w:r>
    </w:p>
    <w:p w14:paraId="191A57D5" w14:textId="77777777" w:rsidR="00C0355E" w:rsidRDefault="00C0355E">
      <w:pPr>
        <w:widowControl/>
        <w:autoSpaceDE/>
        <w:autoSpaceDN/>
        <w:adjustRightInd/>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191A57D6" w14:textId="77777777" w:rsidR="00C0355E" w:rsidRDefault="00C0355E" w:rsidP="00C0355E">
      <w:pPr>
        <w:shd w:val="clear" w:color="auto" w:fill="FFFFFF"/>
        <w:jc w:val="right"/>
        <w:rPr>
          <w:rFonts w:asciiTheme="minorHAnsi" w:hAnsiTheme="minorHAnsi" w:cstheme="minorHAnsi"/>
          <w:sz w:val="22"/>
          <w:szCs w:val="22"/>
        </w:rPr>
      </w:pPr>
      <w:r>
        <w:rPr>
          <w:rFonts w:asciiTheme="minorHAnsi" w:hAnsiTheme="minorHAnsi" w:cstheme="minorHAnsi"/>
          <w:sz w:val="22"/>
          <w:szCs w:val="22"/>
        </w:rPr>
        <w:lastRenderedPageBreak/>
        <w:t>Annex A to</w:t>
      </w:r>
    </w:p>
    <w:p w14:paraId="191A57D7" w14:textId="77777777" w:rsidR="00C0355E" w:rsidRDefault="00C0355E" w:rsidP="00C0355E">
      <w:pPr>
        <w:shd w:val="clear" w:color="auto" w:fill="FFFFFF"/>
        <w:jc w:val="right"/>
        <w:rPr>
          <w:rFonts w:asciiTheme="minorHAnsi" w:hAnsiTheme="minorHAnsi" w:cstheme="minorHAnsi"/>
          <w:sz w:val="22"/>
          <w:szCs w:val="22"/>
        </w:rPr>
      </w:pPr>
      <w:r>
        <w:rPr>
          <w:rFonts w:asciiTheme="minorHAnsi" w:hAnsiTheme="minorHAnsi" w:cstheme="minorHAnsi"/>
          <w:sz w:val="22"/>
          <w:szCs w:val="22"/>
        </w:rPr>
        <w:t>Health and Mental Wellbeing Policy</w:t>
      </w:r>
    </w:p>
    <w:p w14:paraId="191A57D8" w14:textId="77777777" w:rsidR="00C0355E" w:rsidRDefault="00C0355E" w:rsidP="00C0355E">
      <w:pPr>
        <w:shd w:val="clear" w:color="auto" w:fill="FFFFFF"/>
        <w:jc w:val="right"/>
        <w:rPr>
          <w:rFonts w:asciiTheme="minorHAnsi" w:hAnsiTheme="minorHAnsi" w:cstheme="minorHAnsi"/>
          <w:sz w:val="22"/>
          <w:szCs w:val="22"/>
        </w:rPr>
      </w:pPr>
    </w:p>
    <w:p w14:paraId="191A57D9" w14:textId="77777777" w:rsidR="00C0355E" w:rsidRPr="00E8615D" w:rsidRDefault="00C0355E" w:rsidP="00C0355E">
      <w:pPr>
        <w:shd w:val="clear" w:color="auto" w:fill="FFFFFF"/>
        <w:jc w:val="center"/>
        <w:rPr>
          <w:rFonts w:asciiTheme="minorHAnsi" w:hAnsiTheme="minorHAnsi"/>
          <w:b/>
          <w:bCs/>
          <w:color w:val="3E3E3E"/>
          <w:spacing w:val="-8"/>
          <w:sz w:val="32"/>
          <w:szCs w:val="32"/>
          <w:u w:val="single"/>
        </w:rPr>
      </w:pPr>
      <w:r>
        <w:rPr>
          <w:rFonts w:asciiTheme="minorHAnsi" w:hAnsiTheme="minorHAnsi"/>
          <w:b/>
          <w:bCs/>
          <w:color w:val="3E3E3E"/>
          <w:spacing w:val="-8"/>
          <w:sz w:val="32"/>
          <w:szCs w:val="32"/>
          <w:u w:val="single"/>
        </w:rPr>
        <w:t>NORTHDALE</w:t>
      </w:r>
    </w:p>
    <w:p w14:paraId="191A57DA" w14:textId="77777777" w:rsidR="00C0355E" w:rsidRDefault="00C0355E" w:rsidP="00C0355E">
      <w:pPr>
        <w:shd w:val="clear" w:color="auto" w:fill="FFFFFF"/>
        <w:jc w:val="center"/>
        <w:rPr>
          <w:rFonts w:asciiTheme="minorHAnsi" w:hAnsiTheme="minorHAnsi"/>
          <w:b/>
          <w:bCs/>
          <w:color w:val="3E3E3E"/>
          <w:spacing w:val="-8"/>
          <w:sz w:val="32"/>
          <w:szCs w:val="32"/>
          <w:u w:val="single"/>
        </w:rPr>
      </w:pPr>
      <w:r w:rsidRPr="00E8615D">
        <w:rPr>
          <w:rFonts w:asciiTheme="minorHAnsi" w:hAnsiTheme="minorHAnsi"/>
          <w:b/>
          <w:bCs/>
          <w:color w:val="3E3E3E"/>
          <w:spacing w:val="-8"/>
          <w:sz w:val="32"/>
          <w:szCs w:val="32"/>
          <w:u w:val="single"/>
        </w:rPr>
        <w:t>POLICY AND PROCEDURES</w:t>
      </w:r>
    </w:p>
    <w:p w14:paraId="191A57DB" w14:textId="77777777" w:rsidR="00C0355E" w:rsidRPr="00D67561" w:rsidRDefault="00C0355E" w:rsidP="00C0355E">
      <w:pPr>
        <w:shd w:val="clear" w:color="auto" w:fill="FFFFFF"/>
        <w:jc w:val="center"/>
        <w:rPr>
          <w:rFonts w:asciiTheme="minorHAnsi" w:hAnsiTheme="minorHAnsi"/>
          <w:b/>
          <w:bCs/>
          <w:color w:val="3E3E3E"/>
          <w:spacing w:val="-8"/>
          <w:sz w:val="28"/>
          <w:szCs w:val="28"/>
          <w:u w:val="single"/>
        </w:rPr>
      </w:pPr>
    </w:p>
    <w:p w14:paraId="191A57DC" w14:textId="77777777" w:rsidR="00C0355E" w:rsidRPr="00D67561" w:rsidRDefault="00C0355E" w:rsidP="00C0355E">
      <w:pPr>
        <w:shd w:val="clear" w:color="auto" w:fill="FFFFFF"/>
        <w:jc w:val="center"/>
        <w:rPr>
          <w:rFonts w:asciiTheme="minorHAnsi" w:hAnsiTheme="minorHAnsi"/>
          <w:b/>
          <w:bCs/>
          <w:color w:val="3E3E3E"/>
          <w:spacing w:val="-8"/>
          <w:sz w:val="28"/>
          <w:szCs w:val="28"/>
          <w:u w:val="single"/>
        </w:rPr>
      </w:pPr>
      <w:r>
        <w:rPr>
          <w:rFonts w:asciiTheme="minorHAnsi" w:hAnsiTheme="minorHAnsi"/>
          <w:b/>
          <w:bCs/>
          <w:color w:val="3E3E3E"/>
          <w:spacing w:val="-8"/>
          <w:sz w:val="28"/>
          <w:szCs w:val="28"/>
          <w:u w:val="single"/>
        </w:rPr>
        <w:t>HEALTH AND MENTAL WELLBEING</w:t>
      </w:r>
    </w:p>
    <w:p w14:paraId="191A57DD" w14:textId="77777777" w:rsidR="00C0355E" w:rsidRPr="00C17305" w:rsidRDefault="00C0355E" w:rsidP="00C0355E">
      <w:pPr>
        <w:shd w:val="clear" w:color="auto" w:fill="FFFFFF"/>
        <w:jc w:val="center"/>
        <w:rPr>
          <w:rFonts w:asciiTheme="minorHAnsi" w:hAnsiTheme="minorHAnsi" w:cstheme="minorHAnsi"/>
          <w:b/>
          <w:bCs/>
          <w:color w:val="3E3E3E"/>
          <w:spacing w:val="-8"/>
          <w:sz w:val="22"/>
          <w:szCs w:val="22"/>
          <w:u w:val="single"/>
        </w:rPr>
      </w:pPr>
    </w:p>
    <w:p w14:paraId="191A57DE" w14:textId="4AE5F38A" w:rsidR="00C0355E" w:rsidRDefault="00C0355E" w:rsidP="04E3730A">
      <w:pPr>
        <w:shd w:val="clear" w:color="auto" w:fill="FFFFFF" w:themeFill="background1"/>
        <w:rPr>
          <w:rFonts w:asciiTheme="minorHAnsi" w:hAnsiTheme="minorHAnsi" w:cstheme="minorBidi"/>
          <w:sz w:val="22"/>
          <w:szCs w:val="22"/>
        </w:rPr>
      </w:pPr>
      <w:r w:rsidRPr="04E3730A">
        <w:rPr>
          <w:rFonts w:asciiTheme="minorHAnsi" w:hAnsiTheme="minorHAnsi" w:cstheme="minorBidi"/>
          <w:sz w:val="22"/>
          <w:szCs w:val="22"/>
        </w:rPr>
        <w:t>To be signed by all staff member</w:t>
      </w:r>
      <w:r w:rsidR="5604E855" w:rsidRPr="04E3730A">
        <w:rPr>
          <w:rFonts w:asciiTheme="minorHAnsi" w:hAnsiTheme="minorHAnsi" w:cstheme="minorBidi"/>
          <w:sz w:val="22"/>
          <w:szCs w:val="22"/>
        </w:rPr>
        <w:t>s.</w:t>
      </w:r>
    </w:p>
    <w:p w14:paraId="191A57DF" w14:textId="77777777" w:rsidR="00C0355E" w:rsidRDefault="00C0355E" w:rsidP="00D67561">
      <w:pPr>
        <w:shd w:val="clear" w:color="auto" w:fill="FFFFFF"/>
        <w:rPr>
          <w:rFonts w:asciiTheme="minorHAnsi" w:hAnsiTheme="minorHAnsi" w:cstheme="minorHAnsi"/>
          <w:sz w:val="22"/>
          <w:szCs w:val="22"/>
        </w:rPr>
      </w:pPr>
    </w:p>
    <w:p w14:paraId="191A57E0" w14:textId="77777777" w:rsidR="00C0355E" w:rsidRDefault="00F80917" w:rsidP="00D67561">
      <w:pPr>
        <w:shd w:val="clear" w:color="auto" w:fill="FFFFFF"/>
        <w:rPr>
          <w:rFonts w:asciiTheme="minorHAnsi" w:hAnsiTheme="minorHAnsi" w:cstheme="minorHAnsi"/>
          <w:sz w:val="22"/>
          <w:szCs w:val="22"/>
        </w:rPr>
      </w:pPr>
      <w:r w:rsidRPr="00C17305">
        <w:rPr>
          <w:rFonts w:asciiTheme="minorHAnsi" w:hAnsiTheme="minorHAnsi" w:cstheme="minorHAnsi"/>
          <w:sz w:val="22"/>
          <w:szCs w:val="22"/>
        </w:rPr>
        <w:t xml:space="preserve">I </w:t>
      </w:r>
      <w:r w:rsidR="00C0355E">
        <w:rPr>
          <w:rFonts w:asciiTheme="minorHAnsi" w:hAnsiTheme="minorHAnsi" w:cstheme="minorHAnsi"/>
          <w:sz w:val="22"/>
          <w:szCs w:val="22"/>
        </w:rPr>
        <w:t>hereby certify that I have read and understood the Northdale Health and Mental Wellbeing Policy.</w:t>
      </w:r>
    </w:p>
    <w:p w14:paraId="191A57E1" w14:textId="77777777" w:rsidR="00C0355E" w:rsidRDefault="00C0355E" w:rsidP="00D67561">
      <w:pPr>
        <w:shd w:val="clear" w:color="auto" w:fill="FFFFFF"/>
        <w:rPr>
          <w:rFonts w:asciiTheme="minorHAnsi" w:hAnsiTheme="minorHAnsi" w:cstheme="minorHAnsi"/>
          <w:sz w:val="22"/>
          <w:szCs w:val="22"/>
        </w:rPr>
      </w:pPr>
    </w:p>
    <w:p w14:paraId="191A57E2" w14:textId="77777777" w:rsidR="00C0355E" w:rsidRPr="00A80797" w:rsidRDefault="00C0355E" w:rsidP="00C0355E">
      <w:pPr>
        <w:rPr>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281"/>
        <w:gridCol w:w="4282"/>
      </w:tblGrid>
      <w:tr w:rsidR="00C0355E" w14:paraId="191A57E6" w14:textId="77777777" w:rsidTr="006371E1">
        <w:trPr>
          <w:trHeight w:val="544"/>
        </w:trPr>
        <w:tc>
          <w:tcPr>
            <w:tcW w:w="1530" w:type="dxa"/>
            <w:vAlign w:val="center"/>
          </w:tcPr>
          <w:p w14:paraId="191A57E3" w14:textId="77777777" w:rsidR="00C0355E" w:rsidRPr="00C0355E" w:rsidRDefault="00C0355E" w:rsidP="00B123F0">
            <w:pPr>
              <w:pStyle w:val="Heading2"/>
              <w:jc w:val="center"/>
              <w:rPr>
                <w:rFonts w:asciiTheme="minorHAnsi" w:hAnsiTheme="minorHAnsi" w:cstheme="minorHAnsi"/>
                <w:sz w:val="24"/>
                <w:szCs w:val="24"/>
              </w:rPr>
            </w:pPr>
            <w:r w:rsidRPr="00C0355E">
              <w:rPr>
                <w:rFonts w:asciiTheme="minorHAnsi" w:hAnsiTheme="minorHAnsi" w:cstheme="minorHAnsi"/>
                <w:sz w:val="24"/>
                <w:szCs w:val="24"/>
              </w:rPr>
              <w:t>Date</w:t>
            </w:r>
          </w:p>
        </w:tc>
        <w:tc>
          <w:tcPr>
            <w:tcW w:w="4281" w:type="dxa"/>
            <w:vAlign w:val="center"/>
          </w:tcPr>
          <w:p w14:paraId="191A57E4" w14:textId="77777777" w:rsidR="00C0355E" w:rsidRPr="00C0355E" w:rsidRDefault="00C0355E" w:rsidP="00B123F0">
            <w:pPr>
              <w:jc w:val="center"/>
              <w:rPr>
                <w:rFonts w:asciiTheme="minorHAnsi" w:hAnsiTheme="minorHAnsi" w:cstheme="minorHAnsi"/>
                <w:b/>
                <w:sz w:val="24"/>
                <w:szCs w:val="24"/>
              </w:rPr>
            </w:pPr>
            <w:r w:rsidRPr="00C0355E">
              <w:rPr>
                <w:rFonts w:asciiTheme="minorHAnsi" w:hAnsiTheme="minorHAnsi" w:cstheme="minorHAnsi"/>
                <w:b/>
                <w:sz w:val="24"/>
                <w:szCs w:val="24"/>
              </w:rPr>
              <w:t>Name</w:t>
            </w:r>
          </w:p>
        </w:tc>
        <w:tc>
          <w:tcPr>
            <w:tcW w:w="4282" w:type="dxa"/>
            <w:vAlign w:val="center"/>
          </w:tcPr>
          <w:p w14:paraId="191A57E5" w14:textId="77777777" w:rsidR="00C0355E" w:rsidRPr="00C0355E" w:rsidRDefault="00C0355E" w:rsidP="00B123F0">
            <w:pPr>
              <w:jc w:val="center"/>
              <w:rPr>
                <w:rFonts w:asciiTheme="minorHAnsi" w:hAnsiTheme="minorHAnsi" w:cstheme="minorHAnsi"/>
                <w:b/>
                <w:sz w:val="24"/>
                <w:szCs w:val="24"/>
              </w:rPr>
            </w:pPr>
            <w:r w:rsidRPr="00C0355E">
              <w:rPr>
                <w:rFonts w:asciiTheme="minorHAnsi" w:hAnsiTheme="minorHAnsi" w:cstheme="minorHAnsi"/>
                <w:b/>
                <w:sz w:val="24"/>
                <w:szCs w:val="24"/>
              </w:rPr>
              <w:t>Signature</w:t>
            </w:r>
          </w:p>
        </w:tc>
      </w:tr>
      <w:tr w:rsidR="00C0355E" w14:paraId="191A57EB" w14:textId="77777777" w:rsidTr="006371E1">
        <w:trPr>
          <w:trHeight w:val="544"/>
        </w:trPr>
        <w:tc>
          <w:tcPr>
            <w:tcW w:w="1530" w:type="dxa"/>
          </w:tcPr>
          <w:p w14:paraId="191A57E7" w14:textId="77777777" w:rsidR="00C0355E" w:rsidRDefault="00C0355E" w:rsidP="00B123F0"/>
          <w:p w14:paraId="191A57E8" w14:textId="77777777" w:rsidR="00C0355E" w:rsidRDefault="00C0355E" w:rsidP="00B123F0"/>
        </w:tc>
        <w:tc>
          <w:tcPr>
            <w:tcW w:w="4281" w:type="dxa"/>
          </w:tcPr>
          <w:p w14:paraId="191A57E9" w14:textId="77777777" w:rsidR="00C0355E" w:rsidRDefault="00C0355E" w:rsidP="00B123F0"/>
        </w:tc>
        <w:tc>
          <w:tcPr>
            <w:tcW w:w="4282" w:type="dxa"/>
          </w:tcPr>
          <w:p w14:paraId="191A57EA" w14:textId="77777777" w:rsidR="00C0355E" w:rsidRDefault="00C0355E" w:rsidP="00B123F0"/>
        </w:tc>
      </w:tr>
      <w:tr w:rsidR="00C0355E" w14:paraId="191A57F0" w14:textId="77777777" w:rsidTr="006371E1">
        <w:trPr>
          <w:trHeight w:val="545"/>
        </w:trPr>
        <w:tc>
          <w:tcPr>
            <w:tcW w:w="1530" w:type="dxa"/>
          </w:tcPr>
          <w:p w14:paraId="191A57EC" w14:textId="77777777" w:rsidR="00C0355E" w:rsidRDefault="00C0355E" w:rsidP="00B123F0"/>
          <w:p w14:paraId="191A57ED" w14:textId="77777777" w:rsidR="00C0355E" w:rsidRDefault="00C0355E" w:rsidP="00B123F0"/>
        </w:tc>
        <w:tc>
          <w:tcPr>
            <w:tcW w:w="4281" w:type="dxa"/>
          </w:tcPr>
          <w:p w14:paraId="191A57EE" w14:textId="77777777" w:rsidR="00C0355E" w:rsidRDefault="00C0355E" w:rsidP="00B123F0"/>
        </w:tc>
        <w:tc>
          <w:tcPr>
            <w:tcW w:w="4282" w:type="dxa"/>
          </w:tcPr>
          <w:p w14:paraId="191A57EF" w14:textId="77777777" w:rsidR="00C0355E" w:rsidRDefault="00C0355E" w:rsidP="00B123F0"/>
        </w:tc>
      </w:tr>
      <w:tr w:rsidR="00C0355E" w14:paraId="191A57F5" w14:textId="77777777" w:rsidTr="006371E1">
        <w:trPr>
          <w:trHeight w:val="544"/>
        </w:trPr>
        <w:tc>
          <w:tcPr>
            <w:tcW w:w="1530" w:type="dxa"/>
          </w:tcPr>
          <w:p w14:paraId="191A57F1" w14:textId="77777777" w:rsidR="00C0355E" w:rsidRDefault="00C0355E" w:rsidP="00B123F0"/>
          <w:p w14:paraId="191A57F2" w14:textId="77777777" w:rsidR="00C0355E" w:rsidRDefault="00C0355E" w:rsidP="00B123F0"/>
        </w:tc>
        <w:tc>
          <w:tcPr>
            <w:tcW w:w="4281" w:type="dxa"/>
          </w:tcPr>
          <w:p w14:paraId="191A57F3" w14:textId="77777777" w:rsidR="00C0355E" w:rsidRDefault="00C0355E" w:rsidP="00B123F0"/>
        </w:tc>
        <w:tc>
          <w:tcPr>
            <w:tcW w:w="4282" w:type="dxa"/>
          </w:tcPr>
          <w:p w14:paraId="191A57F4" w14:textId="77777777" w:rsidR="00C0355E" w:rsidRDefault="00C0355E" w:rsidP="00B123F0"/>
        </w:tc>
      </w:tr>
      <w:tr w:rsidR="00C0355E" w14:paraId="191A57FA" w14:textId="77777777" w:rsidTr="006371E1">
        <w:trPr>
          <w:trHeight w:val="544"/>
        </w:trPr>
        <w:tc>
          <w:tcPr>
            <w:tcW w:w="1530" w:type="dxa"/>
          </w:tcPr>
          <w:p w14:paraId="191A57F6" w14:textId="77777777" w:rsidR="00C0355E" w:rsidRDefault="00C0355E" w:rsidP="00B123F0"/>
          <w:p w14:paraId="191A57F7" w14:textId="77777777" w:rsidR="00C0355E" w:rsidRDefault="00C0355E" w:rsidP="00B123F0"/>
        </w:tc>
        <w:tc>
          <w:tcPr>
            <w:tcW w:w="4281" w:type="dxa"/>
          </w:tcPr>
          <w:p w14:paraId="191A57F8" w14:textId="77777777" w:rsidR="00C0355E" w:rsidRDefault="00C0355E" w:rsidP="00B123F0"/>
        </w:tc>
        <w:tc>
          <w:tcPr>
            <w:tcW w:w="4282" w:type="dxa"/>
          </w:tcPr>
          <w:p w14:paraId="191A57F9" w14:textId="77777777" w:rsidR="00C0355E" w:rsidRDefault="00C0355E" w:rsidP="00B123F0"/>
        </w:tc>
      </w:tr>
      <w:tr w:rsidR="00C0355E" w14:paraId="191A57FF" w14:textId="77777777" w:rsidTr="006371E1">
        <w:trPr>
          <w:trHeight w:val="545"/>
        </w:trPr>
        <w:tc>
          <w:tcPr>
            <w:tcW w:w="1530" w:type="dxa"/>
          </w:tcPr>
          <w:p w14:paraId="191A57FB" w14:textId="77777777" w:rsidR="00C0355E" w:rsidRDefault="00C0355E" w:rsidP="00B123F0"/>
          <w:p w14:paraId="191A57FC" w14:textId="77777777" w:rsidR="00C0355E" w:rsidRDefault="00C0355E" w:rsidP="00B123F0"/>
        </w:tc>
        <w:tc>
          <w:tcPr>
            <w:tcW w:w="4281" w:type="dxa"/>
          </w:tcPr>
          <w:p w14:paraId="191A57FD" w14:textId="77777777" w:rsidR="00C0355E" w:rsidRDefault="00C0355E" w:rsidP="00B123F0"/>
        </w:tc>
        <w:tc>
          <w:tcPr>
            <w:tcW w:w="4282" w:type="dxa"/>
          </w:tcPr>
          <w:p w14:paraId="191A57FE" w14:textId="77777777" w:rsidR="00C0355E" w:rsidRDefault="00C0355E" w:rsidP="00B123F0"/>
        </w:tc>
      </w:tr>
      <w:tr w:rsidR="00C0355E" w14:paraId="191A5803" w14:textId="77777777" w:rsidTr="006371E1">
        <w:trPr>
          <w:trHeight w:val="544"/>
        </w:trPr>
        <w:tc>
          <w:tcPr>
            <w:tcW w:w="1530" w:type="dxa"/>
          </w:tcPr>
          <w:p w14:paraId="191A5800" w14:textId="77777777" w:rsidR="00C0355E" w:rsidRDefault="00C0355E" w:rsidP="00B123F0"/>
        </w:tc>
        <w:tc>
          <w:tcPr>
            <w:tcW w:w="4281" w:type="dxa"/>
          </w:tcPr>
          <w:p w14:paraId="191A5801" w14:textId="77777777" w:rsidR="00C0355E" w:rsidRDefault="00C0355E" w:rsidP="00B123F0"/>
        </w:tc>
        <w:tc>
          <w:tcPr>
            <w:tcW w:w="4282" w:type="dxa"/>
          </w:tcPr>
          <w:p w14:paraId="191A5802" w14:textId="77777777" w:rsidR="00C0355E" w:rsidRDefault="00C0355E" w:rsidP="00B123F0"/>
        </w:tc>
      </w:tr>
      <w:tr w:rsidR="00C0355E" w14:paraId="191A5808" w14:textId="77777777" w:rsidTr="006371E1">
        <w:trPr>
          <w:trHeight w:val="544"/>
        </w:trPr>
        <w:tc>
          <w:tcPr>
            <w:tcW w:w="1530" w:type="dxa"/>
          </w:tcPr>
          <w:p w14:paraId="191A5804" w14:textId="77777777" w:rsidR="00C0355E" w:rsidRDefault="00C0355E" w:rsidP="00B123F0"/>
          <w:p w14:paraId="191A5805" w14:textId="77777777" w:rsidR="00C0355E" w:rsidRDefault="00C0355E" w:rsidP="00B123F0"/>
        </w:tc>
        <w:tc>
          <w:tcPr>
            <w:tcW w:w="4281" w:type="dxa"/>
          </w:tcPr>
          <w:p w14:paraId="191A5806" w14:textId="77777777" w:rsidR="00C0355E" w:rsidRDefault="00C0355E" w:rsidP="00B123F0"/>
        </w:tc>
        <w:tc>
          <w:tcPr>
            <w:tcW w:w="4282" w:type="dxa"/>
          </w:tcPr>
          <w:p w14:paraId="191A5807" w14:textId="77777777" w:rsidR="00C0355E" w:rsidRDefault="00C0355E" w:rsidP="00B123F0"/>
        </w:tc>
      </w:tr>
      <w:tr w:rsidR="00C0355E" w14:paraId="191A580C" w14:textId="77777777" w:rsidTr="006371E1">
        <w:trPr>
          <w:trHeight w:val="545"/>
        </w:trPr>
        <w:tc>
          <w:tcPr>
            <w:tcW w:w="1530" w:type="dxa"/>
          </w:tcPr>
          <w:p w14:paraId="191A5809" w14:textId="77777777" w:rsidR="00C0355E" w:rsidRDefault="00C0355E" w:rsidP="00B123F0"/>
        </w:tc>
        <w:tc>
          <w:tcPr>
            <w:tcW w:w="4281" w:type="dxa"/>
          </w:tcPr>
          <w:p w14:paraId="191A580A" w14:textId="77777777" w:rsidR="00C0355E" w:rsidRDefault="00C0355E" w:rsidP="00B123F0"/>
        </w:tc>
        <w:tc>
          <w:tcPr>
            <w:tcW w:w="4282" w:type="dxa"/>
          </w:tcPr>
          <w:p w14:paraId="191A580B" w14:textId="77777777" w:rsidR="00C0355E" w:rsidRDefault="00C0355E" w:rsidP="00B123F0"/>
        </w:tc>
      </w:tr>
      <w:tr w:rsidR="00C0355E" w14:paraId="191A5811" w14:textId="77777777" w:rsidTr="006371E1">
        <w:trPr>
          <w:trHeight w:val="544"/>
        </w:trPr>
        <w:tc>
          <w:tcPr>
            <w:tcW w:w="1530" w:type="dxa"/>
          </w:tcPr>
          <w:p w14:paraId="191A580D" w14:textId="77777777" w:rsidR="00C0355E" w:rsidRDefault="00C0355E" w:rsidP="00B123F0"/>
          <w:p w14:paraId="191A580E" w14:textId="77777777" w:rsidR="00C0355E" w:rsidRDefault="00C0355E" w:rsidP="00B123F0"/>
        </w:tc>
        <w:tc>
          <w:tcPr>
            <w:tcW w:w="4281" w:type="dxa"/>
          </w:tcPr>
          <w:p w14:paraId="191A580F" w14:textId="77777777" w:rsidR="00C0355E" w:rsidRDefault="00C0355E" w:rsidP="00B123F0"/>
        </w:tc>
        <w:tc>
          <w:tcPr>
            <w:tcW w:w="4282" w:type="dxa"/>
          </w:tcPr>
          <w:p w14:paraId="191A5810" w14:textId="77777777" w:rsidR="00C0355E" w:rsidRDefault="00C0355E" w:rsidP="00B123F0"/>
        </w:tc>
      </w:tr>
      <w:tr w:rsidR="00C0355E" w14:paraId="191A5816" w14:textId="77777777" w:rsidTr="006371E1">
        <w:trPr>
          <w:trHeight w:val="544"/>
        </w:trPr>
        <w:tc>
          <w:tcPr>
            <w:tcW w:w="1530" w:type="dxa"/>
          </w:tcPr>
          <w:p w14:paraId="191A5812" w14:textId="77777777" w:rsidR="00C0355E" w:rsidRDefault="00C0355E" w:rsidP="00B123F0"/>
          <w:p w14:paraId="191A5813" w14:textId="77777777" w:rsidR="00C0355E" w:rsidRDefault="00C0355E" w:rsidP="00B123F0"/>
        </w:tc>
        <w:tc>
          <w:tcPr>
            <w:tcW w:w="4281" w:type="dxa"/>
          </w:tcPr>
          <w:p w14:paraId="191A5814" w14:textId="77777777" w:rsidR="00C0355E" w:rsidRDefault="00C0355E" w:rsidP="00B123F0"/>
        </w:tc>
        <w:tc>
          <w:tcPr>
            <w:tcW w:w="4282" w:type="dxa"/>
          </w:tcPr>
          <w:p w14:paraId="191A5815" w14:textId="77777777" w:rsidR="00C0355E" w:rsidRDefault="00C0355E" w:rsidP="00B123F0"/>
        </w:tc>
      </w:tr>
      <w:tr w:rsidR="00C0355E" w14:paraId="191A581B" w14:textId="77777777" w:rsidTr="006371E1">
        <w:trPr>
          <w:trHeight w:val="545"/>
        </w:trPr>
        <w:tc>
          <w:tcPr>
            <w:tcW w:w="1530" w:type="dxa"/>
          </w:tcPr>
          <w:p w14:paraId="191A5817" w14:textId="77777777" w:rsidR="00C0355E" w:rsidRDefault="00C0355E" w:rsidP="00B123F0"/>
          <w:p w14:paraId="191A5818" w14:textId="77777777" w:rsidR="00C0355E" w:rsidRDefault="00C0355E" w:rsidP="00B123F0"/>
        </w:tc>
        <w:tc>
          <w:tcPr>
            <w:tcW w:w="4281" w:type="dxa"/>
          </w:tcPr>
          <w:p w14:paraId="191A5819" w14:textId="77777777" w:rsidR="00C0355E" w:rsidRDefault="00C0355E" w:rsidP="00B123F0"/>
        </w:tc>
        <w:tc>
          <w:tcPr>
            <w:tcW w:w="4282" w:type="dxa"/>
          </w:tcPr>
          <w:p w14:paraId="191A581A" w14:textId="77777777" w:rsidR="00C0355E" w:rsidRDefault="00C0355E" w:rsidP="00B123F0"/>
        </w:tc>
      </w:tr>
      <w:tr w:rsidR="00C0355E" w14:paraId="191A581F" w14:textId="77777777" w:rsidTr="006371E1">
        <w:trPr>
          <w:trHeight w:val="544"/>
        </w:trPr>
        <w:tc>
          <w:tcPr>
            <w:tcW w:w="1530" w:type="dxa"/>
          </w:tcPr>
          <w:p w14:paraId="191A581C" w14:textId="77777777" w:rsidR="00C0355E" w:rsidRDefault="00C0355E" w:rsidP="00B123F0"/>
        </w:tc>
        <w:tc>
          <w:tcPr>
            <w:tcW w:w="4281" w:type="dxa"/>
          </w:tcPr>
          <w:p w14:paraId="191A581D" w14:textId="77777777" w:rsidR="00C0355E" w:rsidRDefault="00C0355E" w:rsidP="00B123F0"/>
        </w:tc>
        <w:tc>
          <w:tcPr>
            <w:tcW w:w="4282" w:type="dxa"/>
          </w:tcPr>
          <w:p w14:paraId="191A581E" w14:textId="77777777" w:rsidR="00C0355E" w:rsidRDefault="00C0355E" w:rsidP="00B123F0"/>
        </w:tc>
      </w:tr>
      <w:tr w:rsidR="00C0355E" w14:paraId="191A5823" w14:textId="77777777" w:rsidTr="006371E1">
        <w:trPr>
          <w:trHeight w:val="544"/>
        </w:trPr>
        <w:tc>
          <w:tcPr>
            <w:tcW w:w="1530" w:type="dxa"/>
          </w:tcPr>
          <w:p w14:paraId="191A5820" w14:textId="77777777" w:rsidR="00C0355E" w:rsidRDefault="00C0355E" w:rsidP="00B123F0"/>
        </w:tc>
        <w:tc>
          <w:tcPr>
            <w:tcW w:w="4281" w:type="dxa"/>
          </w:tcPr>
          <w:p w14:paraId="191A5821" w14:textId="77777777" w:rsidR="00C0355E" w:rsidRDefault="00C0355E" w:rsidP="00B123F0"/>
        </w:tc>
        <w:tc>
          <w:tcPr>
            <w:tcW w:w="4282" w:type="dxa"/>
          </w:tcPr>
          <w:p w14:paraId="191A5822" w14:textId="77777777" w:rsidR="00C0355E" w:rsidRDefault="00C0355E" w:rsidP="00B123F0"/>
        </w:tc>
      </w:tr>
      <w:tr w:rsidR="00C0355E" w14:paraId="191A5827" w14:textId="77777777" w:rsidTr="006371E1">
        <w:trPr>
          <w:trHeight w:val="544"/>
        </w:trPr>
        <w:tc>
          <w:tcPr>
            <w:tcW w:w="1530" w:type="dxa"/>
          </w:tcPr>
          <w:p w14:paraId="191A5824" w14:textId="77777777" w:rsidR="00C0355E" w:rsidRDefault="00C0355E" w:rsidP="00B123F0"/>
        </w:tc>
        <w:tc>
          <w:tcPr>
            <w:tcW w:w="4281" w:type="dxa"/>
          </w:tcPr>
          <w:p w14:paraId="191A5825" w14:textId="77777777" w:rsidR="00C0355E" w:rsidRDefault="00C0355E" w:rsidP="00B123F0"/>
        </w:tc>
        <w:tc>
          <w:tcPr>
            <w:tcW w:w="4282" w:type="dxa"/>
          </w:tcPr>
          <w:p w14:paraId="191A5826" w14:textId="77777777" w:rsidR="00C0355E" w:rsidRDefault="00C0355E" w:rsidP="00B123F0"/>
        </w:tc>
      </w:tr>
      <w:tr w:rsidR="00C0355E" w14:paraId="191A582B" w14:textId="77777777" w:rsidTr="006371E1">
        <w:trPr>
          <w:trHeight w:val="544"/>
        </w:trPr>
        <w:tc>
          <w:tcPr>
            <w:tcW w:w="1530" w:type="dxa"/>
          </w:tcPr>
          <w:p w14:paraId="191A5828" w14:textId="77777777" w:rsidR="00C0355E" w:rsidRDefault="00C0355E" w:rsidP="00B123F0"/>
        </w:tc>
        <w:tc>
          <w:tcPr>
            <w:tcW w:w="4281" w:type="dxa"/>
          </w:tcPr>
          <w:p w14:paraId="191A5829" w14:textId="77777777" w:rsidR="00C0355E" w:rsidRDefault="00C0355E" w:rsidP="00B123F0"/>
        </w:tc>
        <w:tc>
          <w:tcPr>
            <w:tcW w:w="4282" w:type="dxa"/>
          </w:tcPr>
          <w:p w14:paraId="191A582A" w14:textId="77777777" w:rsidR="00C0355E" w:rsidRDefault="00C0355E" w:rsidP="00B123F0"/>
        </w:tc>
      </w:tr>
      <w:tr w:rsidR="00C0355E" w14:paraId="191A5830" w14:textId="77777777" w:rsidTr="006371E1">
        <w:trPr>
          <w:trHeight w:val="545"/>
        </w:trPr>
        <w:tc>
          <w:tcPr>
            <w:tcW w:w="1530" w:type="dxa"/>
          </w:tcPr>
          <w:p w14:paraId="191A582C" w14:textId="77777777" w:rsidR="00C0355E" w:rsidRDefault="00C0355E" w:rsidP="00B123F0"/>
          <w:p w14:paraId="191A582D" w14:textId="77777777" w:rsidR="00C0355E" w:rsidRDefault="00C0355E" w:rsidP="00B123F0"/>
        </w:tc>
        <w:tc>
          <w:tcPr>
            <w:tcW w:w="4281" w:type="dxa"/>
          </w:tcPr>
          <w:p w14:paraId="191A582E" w14:textId="77777777" w:rsidR="00C0355E" w:rsidRDefault="00C0355E" w:rsidP="00B123F0"/>
        </w:tc>
        <w:tc>
          <w:tcPr>
            <w:tcW w:w="4282" w:type="dxa"/>
          </w:tcPr>
          <w:p w14:paraId="191A582F" w14:textId="77777777" w:rsidR="00C0355E" w:rsidRDefault="00C0355E" w:rsidP="00B123F0"/>
        </w:tc>
      </w:tr>
    </w:tbl>
    <w:p w14:paraId="191A5831" w14:textId="77777777" w:rsidR="00C0355E" w:rsidRDefault="00C0355E" w:rsidP="00D67561">
      <w:pPr>
        <w:shd w:val="clear" w:color="auto" w:fill="FFFFFF"/>
        <w:rPr>
          <w:rFonts w:asciiTheme="minorHAnsi" w:hAnsiTheme="minorHAnsi" w:cstheme="minorHAnsi"/>
          <w:sz w:val="22"/>
          <w:szCs w:val="22"/>
        </w:rPr>
      </w:pPr>
    </w:p>
    <w:sectPr w:rsidR="00C0355E" w:rsidSect="00116D0B">
      <w:headerReference w:type="even" r:id="rId23"/>
      <w:headerReference w:type="default" r:id="rId24"/>
      <w:footerReference w:type="default" r:id="rId25"/>
      <w:headerReference w:type="first" r:id="rId26"/>
      <w:type w:val="continuous"/>
      <w:pgSz w:w="11909" w:h="16834"/>
      <w:pgMar w:top="450" w:right="919" w:bottom="357" w:left="72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9AF89" w14:textId="77777777" w:rsidR="007B4BA5" w:rsidRDefault="007B4BA5" w:rsidP="0078265F">
      <w:r>
        <w:separator/>
      </w:r>
    </w:p>
  </w:endnote>
  <w:endnote w:type="continuationSeparator" w:id="0">
    <w:p w14:paraId="26B30B1C" w14:textId="77777777" w:rsidR="007B4BA5" w:rsidRDefault="007B4BA5" w:rsidP="0078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A5838" w14:textId="77777777" w:rsidR="00D57F66" w:rsidRDefault="00D57F66" w:rsidP="00D57F66">
    <w:pPr>
      <w:widowControl/>
      <w:tabs>
        <w:tab w:val="center" w:pos="4153"/>
        <w:tab w:val="right" w:pos="8306"/>
      </w:tabs>
      <w:autoSpaceDE/>
      <w:autoSpaceDN/>
      <w:adjustRightInd/>
      <w:rPr>
        <w:rFonts w:ascii="Calibri" w:hAnsi="Calibri" w:cs="Times New Roman"/>
      </w:rPr>
    </w:pPr>
  </w:p>
  <w:p w14:paraId="191A5839" w14:textId="634076AD" w:rsidR="00D57F66" w:rsidRPr="00D57F66" w:rsidRDefault="00D57F66" w:rsidP="00D57F66">
    <w:pPr>
      <w:widowControl/>
      <w:tabs>
        <w:tab w:val="center" w:pos="4153"/>
        <w:tab w:val="right" w:pos="8306"/>
      </w:tabs>
      <w:autoSpaceDE/>
      <w:autoSpaceDN/>
      <w:adjustRightInd/>
      <w:rPr>
        <w:rFonts w:ascii="Calibri" w:hAnsi="Calibri" w:cs="Times New Roman"/>
      </w:rPr>
    </w:pPr>
    <w:r>
      <w:rPr>
        <w:rFonts w:ascii="Calibri" w:hAnsi="Calibri" w:cs="Times New Roman"/>
      </w:rPr>
      <w:t xml:space="preserve">Date of last review: </w:t>
    </w:r>
    <w:r w:rsidR="00AC7D68">
      <w:rPr>
        <w:rFonts w:ascii="Calibri" w:hAnsi="Calibri" w:cs="Times New Roman"/>
      </w:rPr>
      <w:t>16 January 2025</w:t>
    </w:r>
  </w:p>
  <w:p w14:paraId="191A583A" w14:textId="77777777" w:rsidR="00D57F66" w:rsidRPr="00D57F66" w:rsidRDefault="00D57F66" w:rsidP="00D57F66">
    <w:pPr>
      <w:widowControl/>
      <w:tabs>
        <w:tab w:val="center" w:pos="4153"/>
        <w:tab w:val="right" w:pos="8306"/>
      </w:tabs>
      <w:autoSpaceDE/>
      <w:autoSpaceDN/>
      <w:adjustRightInd/>
      <w:jc w:val="center"/>
      <w:rPr>
        <w:rFonts w:ascii="Calibri" w:hAnsi="Calibri" w:cs="Times New Roman"/>
      </w:rPr>
    </w:pPr>
  </w:p>
  <w:p w14:paraId="191A583B" w14:textId="77777777" w:rsidR="00D57F66" w:rsidRDefault="00D57F66" w:rsidP="00D57F66">
    <w:pPr>
      <w:widowControl/>
      <w:tabs>
        <w:tab w:val="center" w:pos="4153"/>
        <w:tab w:val="right" w:pos="8306"/>
      </w:tabs>
      <w:autoSpaceDE/>
      <w:autoSpaceDN/>
      <w:adjustRightInd/>
      <w:jc w:val="center"/>
    </w:pPr>
    <w:r w:rsidRPr="00D57F66">
      <w:rPr>
        <w:rFonts w:ascii="Calibri" w:hAnsi="Calibri" w:cs="Times New Roman"/>
      </w:rPr>
      <w:t xml:space="preserve">Page </w:t>
    </w:r>
    <w:r w:rsidRPr="00D57F66">
      <w:rPr>
        <w:rFonts w:ascii="Calibri" w:hAnsi="Calibri" w:cs="Times New Roman"/>
        <w:b/>
        <w:bCs/>
      </w:rPr>
      <w:fldChar w:fldCharType="begin"/>
    </w:r>
    <w:r w:rsidRPr="00D57F66">
      <w:rPr>
        <w:rFonts w:ascii="Calibri" w:hAnsi="Calibri" w:cs="Times New Roman"/>
        <w:b/>
        <w:bCs/>
      </w:rPr>
      <w:instrText xml:space="preserve"> PAGE </w:instrText>
    </w:r>
    <w:r w:rsidRPr="00D57F66">
      <w:rPr>
        <w:rFonts w:ascii="Calibri" w:hAnsi="Calibri" w:cs="Times New Roman"/>
        <w:b/>
        <w:bCs/>
      </w:rPr>
      <w:fldChar w:fldCharType="separate"/>
    </w:r>
    <w:r w:rsidR="00AC7D68">
      <w:rPr>
        <w:rFonts w:ascii="Calibri" w:hAnsi="Calibri" w:cs="Times New Roman"/>
        <w:b/>
        <w:bCs/>
        <w:noProof/>
      </w:rPr>
      <w:t>3</w:t>
    </w:r>
    <w:r w:rsidRPr="00D57F66">
      <w:rPr>
        <w:rFonts w:ascii="Calibri" w:hAnsi="Calibri" w:cs="Times New Roman"/>
        <w:b/>
        <w:bCs/>
      </w:rPr>
      <w:fldChar w:fldCharType="end"/>
    </w:r>
    <w:r w:rsidRPr="00D57F66">
      <w:rPr>
        <w:rFonts w:ascii="Calibri" w:hAnsi="Calibri" w:cs="Times New Roman"/>
      </w:rPr>
      <w:t xml:space="preserve"> of </w:t>
    </w:r>
    <w:r w:rsidRPr="00D57F66">
      <w:rPr>
        <w:rFonts w:ascii="Calibri" w:hAnsi="Calibri" w:cs="Times New Roman"/>
        <w:b/>
        <w:bCs/>
      </w:rPr>
      <w:fldChar w:fldCharType="begin"/>
    </w:r>
    <w:r w:rsidRPr="00D57F66">
      <w:rPr>
        <w:rFonts w:ascii="Calibri" w:hAnsi="Calibri" w:cs="Times New Roman"/>
        <w:b/>
        <w:bCs/>
      </w:rPr>
      <w:instrText xml:space="preserve"> NUMPAGES  </w:instrText>
    </w:r>
    <w:r w:rsidRPr="00D57F66">
      <w:rPr>
        <w:rFonts w:ascii="Calibri" w:hAnsi="Calibri" w:cs="Times New Roman"/>
        <w:b/>
        <w:bCs/>
      </w:rPr>
      <w:fldChar w:fldCharType="separate"/>
    </w:r>
    <w:r w:rsidR="00AC7D68">
      <w:rPr>
        <w:rFonts w:ascii="Calibri" w:hAnsi="Calibri" w:cs="Times New Roman"/>
        <w:b/>
        <w:bCs/>
        <w:noProof/>
      </w:rPr>
      <w:t>6</w:t>
    </w:r>
    <w:r w:rsidRPr="00D57F66">
      <w:rPr>
        <w:rFonts w:ascii="Calibri" w:hAnsi="Calibri" w:cs="Times New Roman"/>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BCB70" w14:textId="77777777" w:rsidR="007B4BA5" w:rsidRDefault="007B4BA5" w:rsidP="0078265F">
      <w:r>
        <w:separator/>
      </w:r>
    </w:p>
  </w:footnote>
  <w:footnote w:type="continuationSeparator" w:id="0">
    <w:p w14:paraId="4944D291" w14:textId="77777777" w:rsidR="007B4BA5" w:rsidRDefault="007B4BA5" w:rsidP="00782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52072" w14:textId="128DFFB8" w:rsidR="00073FE1" w:rsidRDefault="00073F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DBA8B" w14:textId="6C97E1C0" w:rsidR="00073FE1" w:rsidRDefault="00073F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3F0A8" w14:textId="5F7B26D7" w:rsidR="00073FE1" w:rsidRDefault="00073F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B6EF4B8"/>
    <w:lvl w:ilvl="0">
      <w:numFmt w:val="bullet"/>
      <w:lvlText w:val="*"/>
      <w:lvlJc w:val="left"/>
    </w:lvl>
  </w:abstractNum>
  <w:abstractNum w:abstractNumId="1" w15:restartNumberingAfterBreak="0">
    <w:nsid w:val="01C8175A"/>
    <w:multiLevelType w:val="hybridMultilevel"/>
    <w:tmpl w:val="3F2AB6BE"/>
    <w:lvl w:ilvl="0" w:tplc="08090001">
      <w:start w:val="1"/>
      <w:numFmt w:val="bullet"/>
      <w:lvlText w:val=""/>
      <w:lvlJc w:val="left"/>
      <w:pPr>
        <w:ind w:left="1464" w:hanging="360"/>
      </w:pPr>
      <w:rPr>
        <w:rFonts w:ascii="Symbol" w:hAnsi="Symbol"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2" w15:restartNumberingAfterBreak="0">
    <w:nsid w:val="04444DE1"/>
    <w:multiLevelType w:val="hybridMultilevel"/>
    <w:tmpl w:val="CE50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531F6"/>
    <w:multiLevelType w:val="hybridMultilevel"/>
    <w:tmpl w:val="C91C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128A6"/>
    <w:multiLevelType w:val="hybridMultilevel"/>
    <w:tmpl w:val="4F0E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F40D9"/>
    <w:multiLevelType w:val="hybridMultilevel"/>
    <w:tmpl w:val="5C4E9A4E"/>
    <w:lvl w:ilvl="0" w:tplc="0409000F">
      <w:start w:val="1"/>
      <w:numFmt w:val="decimal"/>
      <w:lvlText w:val="%1."/>
      <w:lvlJc w:val="left"/>
      <w:pPr>
        <w:tabs>
          <w:tab w:val="num" w:pos="502"/>
        </w:tabs>
        <w:ind w:left="50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BB3E0F"/>
    <w:multiLevelType w:val="hybridMultilevel"/>
    <w:tmpl w:val="F212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B09C5"/>
    <w:multiLevelType w:val="hybridMultilevel"/>
    <w:tmpl w:val="02CC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9018E9"/>
    <w:multiLevelType w:val="hybridMultilevel"/>
    <w:tmpl w:val="A43AB04A"/>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9" w15:restartNumberingAfterBreak="0">
    <w:nsid w:val="10F37EA7"/>
    <w:multiLevelType w:val="hybridMultilevel"/>
    <w:tmpl w:val="6186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E369D"/>
    <w:multiLevelType w:val="hybridMultilevel"/>
    <w:tmpl w:val="C060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E2B83"/>
    <w:multiLevelType w:val="hybridMultilevel"/>
    <w:tmpl w:val="EB385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01776"/>
    <w:multiLevelType w:val="hybridMultilevel"/>
    <w:tmpl w:val="92F651D8"/>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D679CD"/>
    <w:multiLevelType w:val="hybridMultilevel"/>
    <w:tmpl w:val="03E8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135EF"/>
    <w:multiLevelType w:val="hybridMultilevel"/>
    <w:tmpl w:val="B7CC8CA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495076"/>
    <w:multiLevelType w:val="hybridMultilevel"/>
    <w:tmpl w:val="2460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E76FD"/>
    <w:multiLevelType w:val="hybridMultilevel"/>
    <w:tmpl w:val="3B4A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C025F"/>
    <w:multiLevelType w:val="hybridMultilevel"/>
    <w:tmpl w:val="5D40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941030"/>
    <w:multiLevelType w:val="hybridMultilevel"/>
    <w:tmpl w:val="7F3A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F8307C"/>
    <w:multiLevelType w:val="hybridMultilevel"/>
    <w:tmpl w:val="94FC20F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B36915"/>
    <w:multiLevelType w:val="hybridMultilevel"/>
    <w:tmpl w:val="208C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B5903"/>
    <w:multiLevelType w:val="hybridMultilevel"/>
    <w:tmpl w:val="FBCA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2165D2"/>
    <w:multiLevelType w:val="hybridMultilevel"/>
    <w:tmpl w:val="82A46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692086"/>
    <w:multiLevelType w:val="hybridMultilevel"/>
    <w:tmpl w:val="E944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D5E4E"/>
    <w:multiLevelType w:val="hybridMultilevel"/>
    <w:tmpl w:val="43C41B9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BB4AB6"/>
    <w:multiLevelType w:val="hybridMultilevel"/>
    <w:tmpl w:val="2158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D1940"/>
    <w:multiLevelType w:val="hybridMultilevel"/>
    <w:tmpl w:val="A2A4FB50"/>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27" w15:restartNumberingAfterBreak="0">
    <w:nsid w:val="72450588"/>
    <w:multiLevelType w:val="hybridMultilevel"/>
    <w:tmpl w:val="D110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443607"/>
    <w:multiLevelType w:val="hybridMultilevel"/>
    <w:tmpl w:val="B33A3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F77B02"/>
    <w:multiLevelType w:val="hybridMultilevel"/>
    <w:tmpl w:val="9C20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EC01C6"/>
    <w:multiLevelType w:val="hybridMultilevel"/>
    <w:tmpl w:val="8010736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hint="default"/>
      </w:rPr>
    </w:lvl>
    <w:lvl w:ilvl="8" w:tplc="08090005" w:tentative="1">
      <w:start w:val="1"/>
      <w:numFmt w:val="bullet"/>
      <w:lvlText w:val=""/>
      <w:lvlJc w:val="left"/>
      <w:pPr>
        <w:ind w:left="6494"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Arial" w:hAnsi="Arial" w:hint="default"/>
        </w:rPr>
      </w:lvl>
    </w:lvlOverride>
  </w:num>
  <w:num w:numId="2">
    <w:abstractNumId w:val="0"/>
    <w:lvlOverride w:ilvl="0">
      <w:lvl w:ilvl="0">
        <w:numFmt w:val="bullet"/>
        <w:lvlText w:val="•"/>
        <w:legacy w:legacy="1" w:legacySpace="0" w:legacyIndent="355"/>
        <w:lvlJc w:val="left"/>
        <w:rPr>
          <w:rFonts w:ascii="Arial" w:hAnsi="Arial" w:hint="default"/>
        </w:rPr>
      </w:lvl>
    </w:lvlOverride>
  </w:num>
  <w:num w:numId="3">
    <w:abstractNumId w:val="0"/>
    <w:lvlOverride w:ilvl="0">
      <w:lvl w:ilvl="0">
        <w:numFmt w:val="bullet"/>
        <w:lvlText w:val="•"/>
        <w:legacy w:legacy="1" w:legacySpace="0" w:legacyIndent="365"/>
        <w:lvlJc w:val="left"/>
        <w:rPr>
          <w:rFonts w:ascii="Arial" w:hAnsi="Arial" w:hint="default"/>
        </w:rPr>
      </w:lvl>
    </w:lvlOverride>
  </w:num>
  <w:num w:numId="4">
    <w:abstractNumId w:val="6"/>
  </w:num>
  <w:num w:numId="5">
    <w:abstractNumId w:val="29"/>
  </w:num>
  <w:num w:numId="6">
    <w:abstractNumId w:val="23"/>
  </w:num>
  <w:num w:numId="7">
    <w:abstractNumId w:val="20"/>
  </w:num>
  <w:num w:numId="8">
    <w:abstractNumId w:val="2"/>
  </w:num>
  <w:num w:numId="9">
    <w:abstractNumId w:val="25"/>
  </w:num>
  <w:num w:numId="10">
    <w:abstractNumId w:val="14"/>
  </w:num>
  <w:num w:numId="11">
    <w:abstractNumId w:val="24"/>
  </w:num>
  <w:num w:numId="12">
    <w:abstractNumId w:val="12"/>
  </w:num>
  <w:num w:numId="13">
    <w:abstractNumId w:val="19"/>
  </w:num>
  <w:num w:numId="14">
    <w:abstractNumId w:val="30"/>
  </w:num>
  <w:num w:numId="15">
    <w:abstractNumId w:val="15"/>
  </w:num>
  <w:num w:numId="16">
    <w:abstractNumId w:val="22"/>
  </w:num>
  <w:num w:numId="17">
    <w:abstractNumId w:val="26"/>
  </w:num>
  <w:num w:numId="18">
    <w:abstractNumId w:val="11"/>
  </w:num>
  <w:num w:numId="19">
    <w:abstractNumId w:val="10"/>
  </w:num>
  <w:num w:numId="20">
    <w:abstractNumId w:val="5"/>
  </w:num>
  <w:num w:numId="21">
    <w:abstractNumId w:val="1"/>
  </w:num>
  <w:num w:numId="22">
    <w:abstractNumId w:val="8"/>
  </w:num>
  <w:num w:numId="23">
    <w:abstractNumId w:val="17"/>
  </w:num>
  <w:num w:numId="24">
    <w:abstractNumId w:val="27"/>
  </w:num>
  <w:num w:numId="25">
    <w:abstractNumId w:val="4"/>
  </w:num>
  <w:num w:numId="26">
    <w:abstractNumId w:val="9"/>
  </w:num>
  <w:num w:numId="27">
    <w:abstractNumId w:val="7"/>
  </w:num>
  <w:num w:numId="28">
    <w:abstractNumId w:val="18"/>
  </w:num>
  <w:num w:numId="29">
    <w:abstractNumId w:val="21"/>
  </w:num>
  <w:num w:numId="30">
    <w:abstractNumId w:val="28"/>
  </w:num>
  <w:num w:numId="31">
    <w:abstractNumId w:val="16"/>
  </w:num>
  <w:num w:numId="32">
    <w:abstractNumId w:val="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4C"/>
    <w:rsid w:val="0005426D"/>
    <w:rsid w:val="00061CD9"/>
    <w:rsid w:val="00073FE1"/>
    <w:rsid w:val="00090CC8"/>
    <w:rsid w:val="000C7C00"/>
    <w:rsid w:val="000D24F8"/>
    <w:rsid w:val="000F3E34"/>
    <w:rsid w:val="00116D0B"/>
    <w:rsid w:val="00161358"/>
    <w:rsid w:val="001623ED"/>
    <w:rsid w:val="00176D3A"/>
    <w:rsid w:val="0017745A"/>
    <w:rsid w:val="00190B4F"/>
    <w:rsid w:val="001A72CC"/>
    <w:rsid w:val="001F7CFD"/>
    <w:rsid w:val="00292AC3"/>
    <w:rsid w:val="00295005"/>
    <w:rsid w:val="002C72A1"/>
    <w:rsid w:val="00314A90"/>
    <w:rsid w:val="003A0BDE"/>
    <w:rsid w:val="00452BB1"/>
    <w:rsid w:val="004F1BCB"/>
    <w:rsid w:val="00583284"/>
    <w:rsid w:val="005900AF"/>
    <w:rsid w:val="005A2647"/>
    <w:rsid w:val="005A309B"/>
    <w:rsid w:val="005E4389"/>
    <w:rsid w:val="006371E1"/>
    <w:rsid w:val="006746D3"/>
    <w:rsid w:val="0068229D"/>
    <w:rsid w:val="0069064B"/>
    <w:rsid w:val="006C4AB2"/>
    <w:rsid w:val="006E216A"/>
    <w:rsid w:val="006E403B"/>
    <w:rsid w:val="007415C9"/>
    <w:rsid w:val="00745337"/>
    <w:rsid w:val="0078265F"/>
    <w:rsid w:val="00794831"/>
    <w:rsid w:val="007B4BA5"/>
    <w:rsid w:val="007E75DA"/>
    <w:rsid w:val="008015FE"/>
    <w:rsid w:val="00814099"/>
    <w:rsid w:val="00821448"/>
    <w:rsid w:val="008436D0"/>
    <w:rsid w:val="00894EAA"/>
    <w:rsid w:val="00910469"/>
    <w:rsid w:val="00930EAA"/>
    <w:rsid w:val="00963477"/>
    <w:rsid w:val="009728AF"/>
    <w:rsid w:val="00975369"/>
    <w:rsid w:val="009762A4"/>
    <w:rsid w:val="00976F4C"/>
    <w:rsid w:val="009839A1"/>
    <w:rsid w:val="00987BE2"/>
    <w:rsid w:val="00A0356F"/>
    <w:rsid w:val="00A160B4"/>
    <w:rsid w:val="00AB4E34"/>
    <w:rsid w:val="00AC7D68"/>
    <w:rsid w:val="00AD4F22"/>
    <w:rsid w:val="00B11CB4"/>
    <w:rsid w:val="00B1617C"/>
    <w:rsid w:val="00B30A25"/>
    <w:rsid w:val="00B5286D"/>
    <w:rsid w:val="00B52F4F"/>
    <w:rsid w:val="00B84005"/>
    <w:rsid w:val="00B97196"/>
    <w:rsid w:val="00C0355E"/>
    <w:rsid w:val="00C17305"/>
    <w:rsid w:val="00C43D76"/>
    <w:rsid w:val="00C55914"/>
    <w:rsid w:val="00C85208"/>
    <w:rsid w:val="00D20D95"/>
    <w:rsid w:val="00D2370E"/>
    <w:rsid w:val="00D33210"/>
    <w:rsid w:val="00D4450E"/>
    <w:rsid w:val="00D57F66"/>
    <w:rsid w:val="00D66794"/>
    <w:rsid w:val="00D67561"/>
    <w:rsid w:val="00D863CF"/>
    <w:rsid w:val="00DA4DE3"/>
    <w:rsid w:val="00DC1EDB"/>
    <w:rsid w:val="00DE2EB9"/>
    <w:rsid w:val="00E1421E"/>
    <w:rsid w:val="00E80BBA"/>
    <w:rsid w:val="00E8615D"/>
    <w:rsid w:val="00E86F5E"/>
    <w:rsid w:val="00EA3B1F"/>
    <w:rsid w:val="00EB3300"/>
    <w:rsid w:val="00EF4307"/>
    <w:rsid w:val="00F80917"/>
    <w:rsid w:val="00FC6D1B"/>
    <w:rsid w:val="00FE6C2A"/>
    <w:rsid w:val="03B474D6"/>
    <w:rsid w:val="04E3730A"/>
    <w:rsid w:val="0784459D"/>
    <w:rsid w:val="11F7CB8A"/>
    <w:rsid w:val="19E09955"/>
    <w:rsid w:val="1BB827A1"/>
    <w:rsid w:val="202D9DDB"/>
    <w:rsid w:val="2ED0EAF7"/>
    <w:rsid w:val="315FBDA2"/>
    <w:rsid w:val="36B71CBF"/>
    <w:rsid w:val="37B15031"/>
    <w:rsid w:val="3D3E8358"/>
    <w:rsid w:val="3D9953D2"/>
    <w:rsid w:val="477A751D"/>
    <w:rsid w:val="4A8AE262"/>
    <w:rsid w:val="4B72C362"/>
    <w:rsid w:val="5604E855"/>
    <w:rsid w:val="5D2AA2D2"/>
    <w:rsid w:val="60300C0B"/>
    <w:rsid w:val="6785A162"/>
    <w:rsid w:val="68B8326B"/>
    <w:rsid w:val="728E84DB"/>
    <w:rsid w:val="77DAE4C4"/>
    <w:rsid w:val="7FADB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91A5747"/>
  <w14:defaultImageDpi w14:val="0"/>
  <w15:docId w15:val="{00BFDD73-A8E4-4FFD-AFEF-48A13A89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
    <w:qFormat/>
    <w:rsid w:val="001774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45337"/>
    <w:pPr>
      <w:keepNext/>
      <w:widowControl/>
      <w:autoSpaceDE/>
      <w:autoSpaceDN/>
      <w:adjustRightInd/>
      <w:outlineLvl w:val="1"/>
    </w:pPr>
    <w:rPr>
      <w:rFonts w:eastAsia="Times New Roman" w:cs="Times New Roman"/>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8265F"/>
    <w:pPr>
      <w:tabs>
        <w:tab w:val="center" w:pos="4513"/>
        <w:tab w:val="right" w:pos="9026"/>
      </w:tabs>
    </w:pPr>
  </w:style>
  <w:style w:type="character" w:customStyle="1" w:styleId="HeaderChar">
    <w:name w:val="Header Char"/>
    <w:basedOn w:val="DefaultParagraphFont"/>
    <w:link w:val="Header"/>
    <w:uiPriority w:val="99"/>
    <w:locked/>
    <w:rsid w:val="0078265F"/>
    <w:rPr>
      <w:rFonts w:ascii="Arial" w:hAnsi="Arial" w:cs="Arial"/>
      <w:sz w:val="20"/>
      <w:szCs w:val="20"/>
    </w:rPr>
  </w:style>
  <w:style w:type="paragraph" w:styleId="Footer">
    <w:name w:val="footer"/>
    <w:basedOn w:val="Normal"/>
    <w:link w:val="FooterChar"/>
    <w:uiPriority w:val="99"/>
    <w:unhideWhenUsed/>
    <w:rsid w:val="0078265F"/>
    <w:pPr>
      <w:tabs>
        <w:tab w:val="center" w:pos="4513"/>
        <w:tab w:val="right" w:pos="9026"/>
      </w:tabs>
    </w:pPr>
  </w:style>
  <w:style w:type="character" w:customStyle="1" w:styleId="FooterChar">
    <w:name w:val="Footer Char"/>
    <w:basedOn w:val="DefaultParagraphFont"/>
    <w:link w:val="Footer"/>
    <w:uiPriority w:val="99"/>
    <w:locked/>
    <w:rsid w:val="0078265F"/>
    <w:rPr>
      <w:rFonts w:ascii="Arial" w:hAnsi="Arial" w:cs="Arial"/>
      <w:sz w:val="20"/>
      <w:szCs w:val="20"/>
    </w:rPr>
  </w:style>
  <w:style w:type="paragraph" w:styleId="BalloonText">
    <w:name w:val="Balloon Text"/>
    <w:basedOn w:val="Normal"/>
    <w:link w:val="BalloonTextChar"/>
    <w:uiPriority w:val="99"/>
    <w:rsid w:val="005E4389"/>
    <w:rPr>
      <w:rFonts w:ascii="Segoe UI" w:hAnsi="Segoe UI" w:cs="Segoe UI"/>
      <w:sz w:val="18"/>
      <w:szCs w:val="18"/>
    </w:rPr>
  </w:style>
  <w:style w:type="character" w:customStyle="1" w:styleId="BalloonTextChar">
    <w:name w:val="Balloon Text Char"/>
    <w:basedOn w:val="DefaultParagraphFont"/>
    <w:link w:val="BalloonText"/>
    <w:uiPriority w:val="99"/>
    <w:locked/>
    <w:rsid w:val="005E4389"/>
    <w:rPr>
      <w:rFonts w:ascii="Segoe UI" w:hAnsi="Segoe UI" w:cs="Segoe UI"/>
      <w:sz w:val="18"/>
      <w:szCs w:val="18"/>
    </w:rPr>
  </w:style>
  <w:style w:type="character" w:customStyle="1" w:styleId="Heading2Char">
    <w:name w:val="Heading 2 Char"/>
    <w:basedOn w:val="DefaultParagraphFont"/>
    <w:link w:val="Heading2"/>
    <w:rsid w:val="00745337"/>
    <w:rPr>
      <w:rFonts w:ascii="Arial" w:eastAsia="Times New Roman" w:hAnsi="Arial"/>
      <w:b/>
      <w:sz w:val="28"/>
      <w:szCs w:val="20"/>
      <w:lang w:eastAsia="en-US"/>
    </w:rPr>
  </w:style>
  <w:style w:type="paragraph" w:styleId="BodyText3">
    <w:name w:val="Body Text 3"/>
    <w:basedOn w:val="Normal"/>
    <w:link w:val="BodyText3Char"/>
    <w:rsid w:val="00745337"/>
    <w:pPr>
      <w:widowControl/>
      <w:autoSpaceDE/>
      <w:autoSpaceDN/>
      <w:adjustRightInd/>
    </w:pPr>
    <w:rPr>
      <w:rFonts w:eastAsia="Times New Roman" w:cs="Times New Roman"/>
      <w:sz w:val="24"/>
      <w:lang w:eastAsia="en-US"/>
    </w:rPr>
  </w:style>
  <w:style w:type="character" w:customStyle="1" w:styleId="BodyText3Char">
    <w:name w:val="Body Text 3 Char"/>
    <w:basedOn w:val="DefaultParagraphFont"/>
    <w:link w:val="BodyText3"/>
    <w:rsid w:val="00745337"/>
    <w:rPr>
      <w:rFonts w:ascii="Arial" w:eastAsia="Times New Roman" w:hAnsi="Arial"/>
      <w:sz w:val="24"/>
      <w:szCs w:val="20"/>
      <w:lang w:eastAsia="en-US"/>
    </w:rPr>
  </w:style>
  <w:style w:type="character" w:customStyle="1" w:styleId="Heading1Char">
    <w:name w:val="Heading 1 Char"/>
    <w:basedOn w:val="DefaultParagraphFont"/>
    <w:link w:val="Heading1"/>
    <w:uiPriority w:val="9"/>
    <w:rsid w:val="0017745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910469"/>
    <w:pPr>
      <w:ind w:left="720"/>
      <w:contextualSpacing/>
    </w:pPr>
  </w:style>
  <w:style w:type="character" w:styleId="Hyperlink">
    <w:name w:val="Hyperlink"/>
    <w:basedOn w:val="DefaultParagraphFont"/>
    <w:uiPriority w:val="99"/>
    <w:rsid w:val="00F809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hyperlink" Target="http://www.rethink.or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egislation.gov.uk/ukpga/2010/15/contents" TargetMode="External"/><Relationship Id="rId7" Type="http://schemas.openxmlformats.org/officeDocument/2006/relationships/image" Target="media/image1.gif"/><Relationship Id="rId12" Type="http://schemas.openxmlformats.org/officeDocument/2006/relationships/image" Target="media/image2.png"/><Relationship Id="rId17" Type="http://schemas.openxmlformats.org/officeDocument/2006/relationships/hyperlink" Target="http://www.nhs.uk/conditions/stress-anxiety-depress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cas.org.uk/mentalhealth" TargetMode="External"/><Relationship Id="rId20" Type="http://schemas.openxmlformats.org/officeDocument/2006/relationships/hyperlink" Target="http://www.workway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anxietyuk.org.u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mentalhealth.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samaritans.Org" TargetMode="External"/><Relationship Id="rId22" Type="http://schemas.openxmlformats.org/officeDocument/2006/relationships/hyperlink" Target="https://www.samaritans.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A0D3BA7772C4AB30DA8334BB2434B" ma:contentTypeVersion="16" ma:contentTypeDescription="Create a new document." ma:contentTypeScope="" ma:versionID="d1fdb3da604a0791114f790e6779fead">
  <xsd:schema xmlns:xsd="http://www.w3.org/2001/XMLSchema" xmlns:xs="http://www.w3.org/2001/XMLSchema" xmlns:p="http://schemas.microsoft.com/office/2006/metadata/properties" xmlns:ns3="78f0da9c-4558-4251-83b7-075df560028a" xmlns:ns4="ffef263c-45f4-4943-8b2f-0104382d4313" targetNamespace="http://schemas.microsoft.com/office/2006/metadata/properties" ma:root="true" ma:fieldsID="4d9ae22a2b1fd10e2c05df6578c621d0" ns3:_="" ns4:_="">
    <xsd:import namespace="78f0da9c-4558-4251-83b7-075df560028a"/>
    <xsd:import namespace="ffef263c-45f4-4943-8b2f-0104382d43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0da9c-4558-4251-83b7-075df5600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ef263c-45f4-4943-8b2f-0104382d43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f0da9c-4558-4251-83b7-075df56002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85AE1-3D3E-433D-9730-C26DDDFE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0da9c-4558-4251-83b7-075df560028a"/>
    <ds:schemaRef ds:uri="ffef263c-45f4-4943-8b2f-0104382d4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086657-5685-46EC-9CC0-B0335D06A94C}">
  <ds:schemaRefs>
    <ds:schemaRef ds:uri="http://schemas.microsoft.com/sharepoint/v3/contenttype/forms"/>
  </ds:schemaRefs>
</ds:datastoreItem>
</file>

<file path=customXml/itemProps3.xml><?xml version="1.0" encoding="utf-8"?>
<ds:datastoreItem xmlns:ds="http://schemas.openxmlformats.org/officeDocument/2006/customXml" ds:itemID="{9C60A08D-50C1-4D86-B45C-E110AC5180DF}">
  <ds:schemaRefs>
    <ds:schemaRef ds:uri="http://purl.org/dc/elements/1.1/"/>
    <ds:schemaRef ds:uri="http://schemas.microsoft.com/office/2006/metadata/properties"/>
    <ds:schemaRef ds:uri="ffef263c-45f4-4943-8b2f-0104382d4313"/>
    <ds:schemaRef ds:uri="http://schemas.microsoft.com/office/2006/documentManagement/types"/>
    <ds:schemaRef ds:uri="http://purl.org/dc/terms/"/>
    <ds:schemaRef ds:uri="http://schemas.openxmlformats.org/package/2006/metadata/core-properties"/>
    <ds:schemaRef ds:uri="78f0da9c-4558-4251-83b7-075df560028a"/>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102BE2A-721B-4BDE-A54B-0AADD3DC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Karen Whitten</cp:lastModifiedBy>
  <cp:revision>2</cp:revision>
  <cp:lastPrinted>2020-02-20T13:13:00Z</cp:lastPrinted>
  <dcterms:created xsi:type="dcterms:W3CDTF">2025-03-10T13:17:00Z</dcterms:created>
  <dcterms:modified xsi:type="dcterms:W3CDTF">2025-03-10T13:17:00Z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0x010100FE7A0D3BA7772C4AB30DA8334BB2434B</vt:lpwstr>
  </property>
</Properties>
</file>