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90BC5" w14:textId="77777777" w:rsidR="00F64505" w:rsidRDefault="00BA3704">
      <w:r>
        <w:rPr>
          <w:noProof/>
          <w:lang w:eastAsia="en-GB"/>
        </w:rPr>
        <w:drawing>
          <wp:inline distT="0" distB="0" distL="0" distR="0" wp14:anchorId="71F75C1F" wp14:editId="6AAF9020">
            <wp:extent cx="5731510" cy="1096323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70C1" w14:textId="7A2007D3" w:rsidR="0032179A" w:rsidRDefault="003956FD" w:rsidP="0032179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  <w:b/>
          <w:bCs/>
          <w:sz w:val="40"/>
          <w:szCs w:val="40"/>
        </w:rPr>
        <w:t>R</w:t>
      </w:r>
      <w:r w:rsidR="0032179A">
        <w:rPr>
          <w:rFonts w:ascii="Calibri" w:eastAsia="Calibri" w:hAnsi="Calibri" w:cs="Times New Roman"/>
          <w:b/>
          <w:bCs/>
          <w:sz w:val="40"/>
          <w:szCs w:val="40"/>
        </w:rPr>
        <w:t>eset Outreach &amp; Referral Worker</w:t>
      </w:r>
      <w:r w:rsidR="00E46A25">
        <w:rPr>
          <w:rFonts w:ascii="Calibri" w:eastAsia="Calibri" w:hAnsi="Calibri" w:cs="Times New Roman"/>
          <w:b/>
          <w:bCs/>
          <w:sz w:val="40"/>
          <w:szCs w:val="40"/>
        </w:rPr>
        <w:t xml:space="preserve"> </w:t>
      </w:r>
    </w:p>
    <w:p w14:paraId="5367B45B" w14:textId="47526147" w:rsidR="38E58D3F" w:rsidRPr="0032179A" w:rsidRDefault="003530D6" w:rsidP="0032179A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40"/>
          <w:szCs w:val="40"/>
        </w:rPr>
      </w:pPr>
      <w:r>
        <w:rPr>
          <w:rFonts w:ascii="Calibri" w:eastAsia="Calibri" w:hAnsi="Calibri" w:cs="Times New Roman"/>
        </w:rPr>
        <w:t>September</w:t>
      </w:r>
      <w:r w:rsidR="007C46B9">
        <w:rPr>
          <w:rFonts w:ascii="Calibri" w:eastAsia="Calibri" w:hAnsi="Calibri" w:cs="Times New Roman"/>
        </w:rPr>
        <w:t xml:space="preserve"> 2023</w:t>
      </w:r>
    </w:p>
    <w:p w14:paraId="1465959E" w14:textId="50F3E963" w:rsidR="6338A9E2" w:rsidRDefault="6338A9E2" w:rsidP="6338A9E2">
      <w:pPr>
        <w:jc w:val="center"/>
        <w:rPr>
          <w:rFonts w:ascii="Calibri" w:eastAsia="Calibri" w:hAnsi="Calibri" w:cs="Calibri"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140"/>
        <w:gridCol w:w="4140"/>
      </w:tblGrid>
      <w:tr w:rsidR="6338A9E2" w14:paraId="09881EA2" w14:textId="77777777" w:rsidTr="21F45DBD">
        <w:trPr>
          <w:trHeight w:val="600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BBB8C" w14:textId="748FEBDC" w:rsidR="6338A9E2" w:rsidRDefault="6338A9E2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Job title: </w:t>
            </w:r>
          </w:p>
          <w:p w14:paraId="16EEEC06" w14:textId="27FEA38C" w:rsidR="5A43B906" w:rsidRDefault="0082602D" w:rsidP="0032179A">
            <w:pPr>
              <w:spacing w:after="0"/>
              <w:rPr>
                <w:rFonts w:ascii="Calibri" w:eastAsia="Calibri" w:hAnsi="Calibri" w:cs="Calibri"/>
                <w:color w:val="000000" w:themeColor="text1"/>
              </w:rPr>
            </w:pPr>
            <w:r w:rsidRPr="0082602D">
              <w:rPr>
                <w:rFonts w:ascii="Calibri" w:eastAsia="Calibri" w:hAnsi="Calibri" w:cs="Calibri"/>
                <w:color w:val="000000" w:themeColor="text1"/>
              </w:rPr>
              <w:t>Reset Outreach &amp; Referral Worker</w:t>
            </w:r>
          </w:p>
        </w:tc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E1E10" w14:textId="182B2D4C" w:rsidR="6338A9E2" w:rsidRDefault="6338A9E2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Team: </w:t>
            </w:r>
          </w:p>
          <w:p w14:paraId="20832AC2" w14:textId="13139FBB" w:rsidR="6338A9E2" w:rsidRDefault="6338A9E2" w:rsidP="00A21379">
            <w:r w:rsidRPr="6338A9E2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="00A21379">
              <w:rPr>
                <w:rFonts w:ascii="Calibri" w:eastAsia="Calibri" w:hAnsi="Calibri" w:cs="Calibri"/>
                <w:color w:val="000000" w:themeColor="text1"/>
              </w:rPr>
              <w:t>eset</w:t>
            </w:r>
            <w:r w:rsidRPr="6338A9E2">
              <w:rPr>
                <w:rFonts w:ascii="Calibri" w:eastAsia="Calibri" w:hAnsi="Calibri" w:cs="Calibri"/>
                <w:color w:val="000000" w:themeColor="text1"/>
              </w:rPr>
              <w:t xml:space="preserve"> Outreach and Referral Service</w:t>
            </w:r>
          </w:p>
        </w:tc>
      </w:tr>
      <w:tr w:rsidR="6338A9E2" w14:paraId="2D26FF09" w14:textId="77777777" w:rsidTr="21F45DBD">
        <w:trPr>
          <w:trHeight w:val="28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48B9B1" w14:textId="75A53D7F" w:rsidR="6338A9E2" w:rsidRDefault="6338A9E2" w:rsidP="0082602D">
            <w:pPr>
              <w:jc w:val="center"/>
            </w:pPr>
            <w:r w:rsidRPr="1DB7182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Accountable to: </w:t>
            </w:r>
            <w:r w:rsidR="00A21379" w:rsidRPr="1DB71825">
              <w:rPr>
                <w:rFonts w:ascii="Calibri" w:eastAsia="Calibri" w:hAnsi="Calibri" w:cs="Calibri"/>
                <w:color w:val="000000" w:themeColor="text1"/>
              </w:rPr>
              <w:t>Reset</w:t>
            </w:r>
            <w:r w:rsidRPr="1DB71825">
              <w:rPr>
                <w:rFonts w:ascii="Calibri" w:eastAsia="Calibri" w:hAnsi="Calibri" w:cs="Calibri"/>
                <w:color w:val="000000" w:themeColor="text1"/>
              </w:rPr>
              <w:t xml:space="preserve"> Outreach &amp; Referral Service Manager</w:t>
            </w:r>
            <w:r w:rsidRPr="1DB7182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F755A5" w14:textId="1A724663" w:rsidR="6338A9E2" w:rsidRDefault="6338A9E2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Line managing: </w:t>
            </w:r>
            <w:r w:rsidRPr="6338A9E2">
              <w:rPr>
                <w:rFonts w:ascii="Calibri" w:eastAsia="Calibri" w:hAnsi="Calibri" w:cs="Calibri"/>
                <w:color w:val="000000" w:themeColor="text1"/>
              </w:rPr>
              <w:t>None</w:t>
            </w:r>
          </w:p>
        </w:tc>
      </w:tr>
      <w:tr w:rsidR="6338A9E2" w14:paraId="1D776274" w14:textId="77777777" w:rsidTr="21F45DBD">
        <w:trPr>
          <w:trHeight w:val="34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F8B8D4" w14:textId="77777777" w:rsidR="007C46B9" w:rsidRDefault="6338A9E2" w:rsidP="007C46B9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Salary: </w:t>
            </w:r>
            <w:r w:rsidR="007C46B9">
              <w:t>£28,620</w:t>
            </w:r>
          </w:p>
          <w:p w14:paraId="1A48FB8E" w14:textId="048993D3" w:rsidR="6338A9E2" w:rsidRDefault="6338A9E2" w:rsidP="007C46B9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>Pension</w:t>
            </w:r>
            <w:r w:rsidRPr="6338A9E2">
              <w:rPr>
                <w:rFonts w:ascii="Calibri" w:eastAsia="Calibri" w:hAnsi="Calibri" w:cs="Calibri"/>
                <w:color w:val="000000" w:themeColor="text1"/>
              </w:rPr>
              <w:t>: Automatic enrolment into the People’s Pension scheme after 3 months</w:t>
            </w:r>
          </w:p>
        </w:tc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D26CB1" w14:textId="47568B10" w:rsidR="6338A9E2" w:rsidRDefault="6338A9E2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Hours: </w:t>
            </w:r>
            <w:r w:rsidRPr="6338A9E2">
              <w:rPr>
                <w:rFonts w:ascii="Calibri" w:eastAsia="Calibri" w:hAnsi="Calibri" w:cs="Calibri"/>
                <w:color w:val="000000" w:themeColor="text1"/>
              </w:rPr>
              <w:t>35 hours per week, including some evening/weekend/early morning work.</w:t>
            </w:r>
          </w:p>
        </w:tc>
      </w:tr>
      <w:tr w:rsidR="6338A9E2" w14:paraId="4DA659FC" w14:textId="77777777" w:rsidTr="21F45DBD">
        <w:trPr>
          <w:trHeight w:val="345"/>
        </w:trPr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EBACB2" w14:textId="5D86FCC3" w:rsidR="6338A9E2" w:rsidRDefault="6338A9E2">
            <w:r w:rsidRPr="6338A9E2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Disclosure: </w:t>
            </w:r>
            <w:r w:rsidRPr="6338A9E2">
              <w:rPr>
                <w:rFonts w:ascii="Calibri" w:eastAsia="Calibri" w:hAnsi="Calibri" w:cs="Calibri"/>
                <w:color w:val="000000" w:themeColor="text1"/>
              </w:rPr>
              <w:t xml:space="preserve">Enhanced </w:t>
            </w:r>
          </w:p>
        </w:tc>
        <w:tc>
          <w:tcPr>
            <w:tcW w:w="4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83DA3F" w14:textId="514C82B2" w:rsidR="6338A9E2" w:rsidRDefault="6338A9E2" w:rsidP="00443A9E">
            <w:r w:rsidRPr="21F45DB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Contract: </w:t>
            </w:r>
            <w:r w:rsidR="00443A9E">
              <w:rPr>
                <w:rFonts w:ascii="Calibri" w:eastAsia="Calibri" w:hAnsi="Calibri" w:cs="Calibri"/>
                <w:color w:val="000000" w:themeColor="text1"/>
              </w:rPr>
              <w:t xml:space="preserve">Permanent, full time </w:t>
            </w:r>
          </w:p>
        </w:tc>
      </w:tr>
    </w:tbl>
    <w:p w14:paraId="36B770B5" w14:textId="3E6AC965" w:rsidR="002D0BCE" w:rsidRPr="00BA3704" w:rsidRDefault="002D0BCE" w:rsidP="002D0BCE">
      <w:pPr>
        <w:spacing w:after="0" w:line="240" w:lineRule="auto"/>
        <w:rPr>
          <w:rFonts w:ascii="Calibri" w:eastAsia="ヒラギノ角ゴ Pro W3" w:hAnsi="Calibri" w:cs="Times New Roman"/>
          <w:b/>
          <w:color w:val="000000"/>
          <w:kern w:val="24"/>
          <w:lang w:eastAsia="en-GB"/>
        </w:rPr>
      </w:pPr>
    </w:p>
    <w:p w14:paraId="55FC0A19" w14:textId="7246EA54" w:rsidR="000A548B" w:rsidRPr="00BA3704" w:rsidRDefault="00A21379" w:rsidP="6E7FACB2">
      <w:pPr>
        <w:shd w:val="clear" w:color="auto" w:fill="FFFFFF" w:themeFill="background1"/>
        <w:spacing w:after="0" w:line="240" w:lineRule="auto"/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</w:pPr>
      <w:r w:rsidRPr="6E7FACB2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>About the Team: Reset</w:t>
      </w:r>
      <w:r w:rsidR="002D0BCE" w:rsidRPr="6E7FACB2">
        <w:rPr>
          <w:rFonts w:ascii="Calibri" w:eastAsia="Times New Roman" w:hAnsi="Calibri" w:cs="Arial"/>
          <w:b/>
          <w:bCs/>
          <w:color w:val="333333"/>
          <w:sz w:val="24"/>
          <w:szCs w:val="24"/>
          <w:lang w:eastAsia="en-GB"/>
        </w:rPr>
        <w:t xml:space="preserve"> Outreach and Referral Service </w:t>
      </w:r>
    </w:p>
    <w:p w14:paraId="768E9B9D" w14:textId="6B0B4E0E" w:rsidR="004977F1" w:rsidRPr="000A548B" w:rsidRDefault="007139C2" w:rsidP="6AAF9020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0A548B">
        <w:rPr>
          <w:rFonts w:ascii="Calibri" w:eastAsia="Calibri" w:hAnsi="Calibri" w:cs="Calibri"/>
        </w:rPr>
        <w:t xml:space="preserve">This </w:t>
      </w:r>
      <w:r w:rsidR="6C2D9A56" w:rsidRPr="000A548B">
        <w:rPr>
          <w:rFonts w:ascii="Calibri" w:eastAsia="Calibri" w:hAnsi="Calibri" w:cs="Calibri"/>
        </w:rPr>
        <w:t xml:space="preserve">role is a part of the </w:t>
      </w:r>
      <w:r w:rsidRPr="000A548B">
        <w:rPr>
          <w:rFonts w:ascii="Calibri" w:eastAsia="Calibri" w:hAnsi="Calibri" w:cs="Calibri"/>
        </w:rPr>
        <w:t xml:space="preserve">Providence Row </w:t>
      </w:r>
      <w:r w:rsidR="6C2D9A56" w:rsidRPr="000A548B">
        <w:rPr>
          <w:rFonts w:ascii="Calibri" w:eastAsia="Calibri" w:hAnsi="Calibri" w:cs="Calibri"/>
        </w:rPr>
        <w:t xml:space="preserve">Reset </w:t>
      </w:r>
      <w:r w:rsidRPr="000A548B">
        <w:rPr>
          <w:rFonts w:ascii="Calibri" w:eastAsia="Calibri" w:hAnsi="Calibri" w:cs="Calibri"/>
        </w:rPr>
        <w:t>Outreach &amp; Referral</w:t>
      </w:r>
      <w:r w:rsidR="0040281B" w:rsidRPr="000A548B">
        <w:rPr>
          <w:rFonts w:ascii="Calibri" w:eastAsia="Calibri" w:hAnsi="Calibri" w:cs="Calibri"/>
        </w:rPr>
        <w:t xml:space="preserve"> (RORS) team, based</w:t>
      </w:r>
      <w:r w:rsidR="6C2D9A56" w:rsidRPr="000A548B">
        <w:rPr>
          <w:rFonts w:ascii="Calibri" w:eastAsia="Calibri" w:hAnsi="Calibri" w:cs="Calibri"/>
        </w:rPr>
        <w:t xml:space="preserve"> at Provide</w:t>
      </w:r>
      <w:r w:rsidR="003B04C5" w:rsidRPr="000A548B">
        <w:rPr>
          <w:rFonts w:ascii="Calibri" w:eastAsia="Calibri" w:hAnsi="Calibri" w:cs="Calibri"/>
        </w:rPr>
        <w:t>nce Row</w:t>
      </w:r>
      <w:r w:rsidR="00891CE4" w:rsidRPr="000A548B">
        <w:rPr>
          <w:rFonts w:ascii="Calibri" w:eastAsia="Calibri" w:hAnsi="Calibri" w:cs="Calibri"/>
        </w:rPr>
        <w:t xml:space="preserve"> Resource Centre</w:t>
      </w:r>
      <w:r w:rsidR="003B04C5" w:rsidRPr="000A548B">
        <w:rPr>
          <w:rFonts w:ascii="Calibri" w:eastAsia="Calibri" w:hAnsi="Calibri" w:cs="Calibri"/>
        </w:rPr>
        <w:t xml:space="preserve">. </w:t>
      </w:r>
      <w:r w:rsidRPr="000A548B">
        <w:rPr>
          <w:rFonts w:ascii="Calibri" w:eastAsia="Calibri" w:hAnsi="Calibri" w:cs="Calibri"/>
        </w:rPr>
        <w:t xml:space="preserve">The team is </w:t>
      </w:r>
      <w:r w:rsidR="6C2D9A56" w:rsidRPr="000A548B">
        <w:rPr>
          <w:rFonts w:ascii="Calibri" w:eastAsia="Calibri" w:hAnsi="Calibri" w:cs="Calibri"/>
        </w:rPr>
        <w:t>commiss</w:t>
      </w:r>
      <w:r w:rsidR="00BC0E96" w:rsidRPr="000A548B">
        <w:rPr>
          <w:rFonts w:ascii="Calibri" w:eastAsia="Calibri" w:hAnsi="Calibri" w:cs="Calibri"/>
        </w:rPr>
        <w:t>ioned by Tower Hamlets integrated commissioning team</w:t>
      </w:r>
      <w:r w:rsidR="00BC0E96" w:rsidRPr="000A548B">
        <w:rPr>
          <w:rFonts w:ascii="Calibri" w:eastAsia="Calibri" w:hAnsi="Calibri" w:cs="Calibri"/>
          <w:shd w:val="clear" w:color="auto" w:fill="FFFFFF" w:themeFill="background1"/>
        </w:rPr>
        <w:t xml:space="preserve"> (formally DAAT) </w:t>
      </w:r>
      <w:r w:rsidR="6C2D9A56" w:rsidRPr="000A548B">
        <w:rPr>
          <w:rFonts w:ascii="Calibri" w:eastAsia="Calibri" w:hAnsi="Calibri" w:cs="Calibri"/>
          <w:shd w:val="clear" w:color="auto" w:fill="FFFFFF" w:themeFill="background1"/>
        </w:rPr>
        <w:t>to work with other drug and alcohol services to provide the people of Tower Hamlets with needed drug and alcohol support</w:t>
      </w:r>
      <w:r w:rsidR="6C2D9A56" w:rsidRPr="000A548B">
        <w:rPr>
          <w:rFonts w:ascii="Calibri" w:eastAsia="Calibri" w:hAnsi="Calibri" w:cs="Calibri"/>
          <w:b/>
          <w:bCs/>
          <w:shd w:val="clear" w:color="auto" w:fill="FFFFFF" w:themeFill="background1"/>
        </w:rPr>
        <w:t>.</w:t>
      </w:r>
      <w:r w:rsidR="6C2D9A56" w:rsidRPr="000A548B">
        <w:rPr>
          <w:rFonts w:ascii="Calibri" w:eastAsia="Calibri" w:hAnsi="Calibri" w:cs="Calibri"/>
          <w:shd w:val="clear" w:color="auto" w:fill="FFFFFF" w:themeFill="background1"/>
        </w:rPr>
        <w:t xml:space="preserve"> </w:t>
      </w:r>
      <w:r w:rsidR="0E17AE58" w:rsidRPr="000A548B">
        <w:rPr>
          <w:rFonts w:ascii="Calibri" w:eastAsia="Calibri" w:hAnsi="Calibri" w:cs="Calibri"/>
          <w:shd w:val="clear" w:color="auto" w:fill="FFFFFF" w:themeFill="background1"/>
        </w:rPr>
        <w:t xml:space="preserve">This </w:t>
      </w:r>
      <w:r w:rsidR="00BC0E96" w:rsidRPr="000A548B">
        <w:rPr>
          <w:rFonts w:ascii="Calibri" w:eastAsia="Calibri" w:hAnsi="Calibri" w:cs="Calibri"/>
          <w:shd w:val="clear" w:color="auto" w:fill="FFFFFF" w:themeFill="background1"/>
        </w:rPr>
        <w:t>role</w:t>
      </w:r>
      <w:r w:rsidR="0E17AE58" w:rsidRPr="000A548B">
        <w:rPr>
          <w:rFonts w:ascii="Calibri" w:eastAsia="Calibri" w:hAnsi="Calibri" w:cs="Calibri"/>
          <w:shd w:val="clear" w:color="auto" w:fill="FFFFFF" w:themeFill="background1"/>
        </w:rPr>
        <w:t xml:space="preserve"> will engage with </w:t>
      </w:r>
      <w:r w:rsidR="0EB492B3" w:rsidRPr="000A548B">
        <w:rPr>
          <w:rFonts w:ascii="Calibri" w:eastAsia="Calibri" w:hAnsi="Calibri" w:cs="Calibri"/>
          <w:shd w:val="clear" w:color="auto" w:fill="FFFFFF" w:themeFill="background1"/>
        </w:rPr>
        <w:t>any person in Tower Hamlets who could benefit from drug and alcohol support, w</w:t>
      </w:r>
      <w:r w:rsidR="00BC0E96" w:rsidRPr="000A548B">
        <w:rPr>
          <w:rFonts w:ascii="Calibri" w:eastAsia="Calibri" w:hAnsi="Calibri" w:cs="Calibri"/>
          <w:shd w:val="clear" w:color="auto" w:fill="FFFFFF" w:themeFill="background1"/>
        </w:rPr>
        <w:t>hether that be</w:t>
      </w:r>
      <w:r w:rsidR="08D22E71" w:rsidRPr="000A548B">
        <w:rPr>
          <w:rFonts w:ascii="Calibri" w:eastAsia="Calibri" w:hAnsi="Calibri" w:cs="Calibri"/>
          <w:shd w:val="clear" w:color="auto" w:fill="FFFFFF" w:themeFill="background1"/>
        </w:rPr>
        <w:t xml:space="preserve"> provision of harm reduction resources, </w:t>
      </w:r>
      <w:r w:rsidR="00891CE4" w:rsidRPr="000A548B">
        <w:rPr>
          <w:rFonts w:ascii="Calibri" w:eastAsia="Calibri" w:hAnsi="Calibri" w:cs="Calibri"/>
          <w:shd w:val="clear" w:color="auto" w:fill="FFFFFF" w:themeFill="background1"/>
        </w:rPr>
        <w:t xml:space="preserve">assessment and referral into </w:t>
      </w:r>
      <w:r w:rsidR="00BC0E96" w:rsidRPr="000A548B">
        <w:rPr>
          <w:rFonts w:ascii="Calibri" w:eastAsia="Calibri" w:hAnsi="Calibri" w:cs="Calibri"/>
          <w:shd w:val="clear" w:color="auto" w:fill="FFFFFF" w:themeFill="background1"/>
        </w:rPr>
        <w:t>Treatment and Recovery</w:t>
      </w:r>
      <w:r w:rsidR="00891CE4" w:rsidRPr="000A548B">
        <w:rPr>
          <w:rFonts w:ascii="Calibri" w:eastAsia="Calibri" w:hAnsi="Calibri" w:cs="Calibri"/>
          <w:shd w:val="clear" w:color="auto" w:fill="FFFFFF" w:themeFill="background1"/>
        </w:rPr>
        <w:t xml:space="preserve"> services</w:t>
      </w:r>
      <w:r w:rsidR="007D5F04" w:rsidRPr="000A548B">
        <w:rPr>
          <w:rFonts w:ascii="Calibri" w:eastAsia="Calibri" w:hAnsi="Calibri" w:cs="Calibri"/>
          <w:shd w:val="clear" w:color="auto" w:fill="FFFFFF" w:themeFill="background1"/>
        </w:rPr>
        <w:t xml:space="preserve"> in the borough, as well, as other</w:t>
      </w:r>
      <w:r w:rsidR="00891CE4" w:rsidRPr="000A548B">
        <w:rPr>
          <w:rFonts w:ascii="Calibri" w:eastAsia="Calibri" w:hAnsi="Calibri" w:cs="Calibri"/>
          <w:shd w:val="clear" w:color="auto" w:fill="FFFFFF" w:themeFill="background1"/>
        </w:rPr>
        <w:t xml:space="preserve"> </w:t>
      </w:r>
      <w:r w:rsidR="00E46A25" w:rsidRPr="000A548B">
        <w:rPr>
          <w:rFonts w:ascii="Calibri" w:eastAsia="Calibri" w:hAnsi="Calibri" w:cs="Calibri"/>
          <w:shd w:val="clear" w:color="auto" w:fill="FFFFFF" w:themeFill="background1"/>
        </w:rPr>
        <w:t xml:space="preserve">identified </w:t>
      </w:r>
      <w:r w:rsidR="00891CE4" w:rsidRPr="000A548B">
        <w:rPr>
          <w:rFonts w:ascii="Calibri" w:eastAsia="Calibri" w:hAnsi="Calibri" w:cs="Calibri"/>
          <w:shd w:val="clear" w:color="auto" w:fill="FFFFFF" w:themeFill="background1"/>
        </w:rPr>
        <w:t>supportive options</w:t>
      </w:r>
      <w:r w:rsidR="007D5F04" w:rsidRPr="000A548B">
        <w:rPr>
          <w:rFonts w:ascii="Calibri" w:eastAsia="Calibri" w:hAnsi="Calibri" w:cs="Calibri"/>
          <w:shd w:val="clear" w:color="auto" w:fill="FFFFFF" w:themeFill="background1"/>
        </w:rPr>
        <w:t>.</w:t>
      </w:r>
      <w:r w:rsidR="08D22E71" w:rsidRPr="000A548B">
        <w:rPr>
          <w:rFonts w:ascii="Calibri" w:eastAsia="Calibri" w:hAnsi="Calibri" w:cs="Calibri"/>
          <w:shd w:val="clear" w:color="auto" w:fill="FFFFFF" w:themeFill="background1"/>
        </w:rPr>
        <w:t xml:space="preserve"> </w:t>
      </w:r>
      <w:r w:rsidR="00DC4D2D">
        <w:rPr>
          <w:rFonts w:ascii="Calibri" w:eastAsia="Calibri" w:hAnsi="Calibri" w:cs="Calibri"/>
          <w:shd w:val="clear" w:color="auto" w:fill="FFFFFF" w:themeFill="background1"/>
        </w:rPr>
        <w:t xml:space="preserve">You will be confident in building relationships with community based services, to reach marginalised groups and promote the service. </w:t>
      </w:r>
    </w:p>
    <w:p w14:paraId="4CAB6CEF" w14:textId="77777777" w:rsidR="0040281B" w:rsidRPr="000A548B" w:rsidRDefault="0040281B" w:rsidP="6AAF9020">
      <w:pPr>
        <w:spacing w:after="0" w:line="240" w:lineRule="auto"/>
        <w:rPr>
          <w:rFonts w:ascii="Calibri" w:eastAsia="Calibri" w:hAnsi="Calibri" w:cs="Calibri"/>
        </w:rPr>
      </w:pPr>
    </w:p>
    <w:p w14:paraId="2C814052" w14:textId="2306E4F2" w:rsidR="0040281B" w:rsidRPr="000A548B" w:rsidRDefault="6C2D9A56" w:rsidP="00BA3704">
      <w:pPr>
        <w:spacing w:after="0" w:line="240" w:lineRule="auto"/>
        <w:rPr>
          <w:rFonts w:ascii="Calibri" w:eastAsia="Calibri" w:hAnsi="Calibri" w:cs="Calibri"/>
          <w:color w:val="FFFFFF" w:themeColor="background1"/>
        </w:rPr>
      </w:pPr>
      <w:r w:rsidRPr="000A548B">
        <w:rPr>
          <w:rFonts w:ascii="Calibri" w:eastAsia="Calibri" w:hAnsi="Calibri" w:cs="Calibri"/>
        </w:rPr>
        <w:t>Reset Outreach and Referral Service</w:t>
      </w:r>
      <w:r w:rsidR="0040281B" w:rsidRPr="000A548B">
        <w:rPr>
          <w:rFonts w:ascii="Calibri" w:eastAsia="Calibri" w:hAnsi="Calibri" w:cs="Calibri"/>
        </w:rPr>
        <w:t xml:space="preserve"> </w:t>
      </w:r>
      <w:r w:rsidR="007139C2" w:rsidRPr="000A548B">
        <w:rPr>
          <w:rFonts w:ascii="Calibri" w:eastAsia="Calibri" w:hAnsi="Calibri" w:cs="Calibri"/>
        </w:rPr>
        <w:t>works with people</w:t>
      </w:r>
      <w:r w:rsidRPr="000A548B">
        <w:rPr>
          <w:rFonts w:ascii="Calibri" w:eastAsia="Calibri" w:hAnsi="Calibri" w:cs="Calibri"/>
        </w:rPr>
        <w:t xml:space="preserve"> using a </w:t>
      </w:r>
      <w:r w:rsidR="4F92ABBD" w:rsidRPr="000A548B">
        <w:rPr>
          <w:rFonts w:ascii="Calibri" w:eastAsia="Calibri" w:hAnsi="Calibri" w:cs="Calibri"/>
        </w:rPr>
        <w:t>harm reductionist</w:t>
      </w:r>
      <w:r w:rsidRPr="000A548B">
        <w:rPr>
          <w:rFonts w:ascii="Calibri" w:eastAsia="Calibri" w:hAnsi="Calibri" w:cs="Calibri"/>
        </w:rPr>
        <w:t xml:space="preserve"> approach, by “meeting people where they’re at.” </w:t>
      </w:r>
      <w:r w:rsidR="0040281B" w:rsidRPr="000A548B">
        <w:rPr>
          <w:rFonts w:ascii="Calibri" w:eastAsia="Calibri" w:hAnsi="Calibri" w:cs="Calibri"/>
        </w:rPr>
        <w:t xml:space="preserve">RORS does not take a one-size-fits-all approach to substance use support, rather we work with people to achieve their own goals as they relate to drug or </w:t>
      </w:r>
      <w:r w:rsidR="00DC4D2D">
        <w:rPr>
          <w:rFonts w:ascii="Calibri" w:eastAsia="Calibri" w:hAnsi="Calibri" w:cs="Calibri"/>
        </w:rPr>
        <w:t>alcohol use, at their own pace.</w:t>
      </w:r>
      <w:r w:rsidR="007139C2" w:rsidRPr="000A548B">
        <w:rPr>
          <w:rFonts w:ascii="Calibri" w:eastAsia="Calibri" w:hAnsi="Calibri" w:cs="Calibri"/>
          <w:color w:val="FFFFFF" w:themeColor="background1"/>
        </w:rPr>
        <w:t>in their homes</w:t>
      </w:r>
      <w:r w:rsidR="44954469" w:rsidRPr="000A548B">
        <w:rPr>
          <w:rFonts w:ascii="Calibri" w:eastAsia="Calibri" w:hAnsi="Calibri" w:cs="Calibri"/>
          <w:color w:val="FFFFFF" w:themeColor="background1"/>
        </w:rPr>
        <w:t xml:space="preserve"> and points of interest where people who might have </w:t>
      </w:r>
      <w:r w:rsidR="0040281B" w:rsidRPr="000A548B">
        <w:rPr>
          <w:rFonts w:ascii="Calibri" w:eastAsia="Calibri" w:hAnsi="Calibri" w:cs="Calibri"/>
          <w:color w:val="FFFFFF" w:themeColor="background1"/>
        </w:rPr>
        <w:t>differing</w:t>
      </w:r>
      <w:r w:rsidR="44954469" w:rsidRPr="000A548B">
        <w:rPr>
          <w:rFonts w:ascii="Calibri" w:eastAsia="Calibri" w:hAnsi="Calibri" w:cs="Calibri"/>
          <w:color w:val="FFFFFF" w:themeColor="background1"/>
        </w:rPr>
        <w:t xml:space="preserve"> relationships with </w:t>
      </w:r>
      <w:r w:rsidR="5651DAA7" w:rsidRPr="000A548B">
        <w:rPr>
          <w:rFonts w:ascii="Calibri" w:eastAsia="Calibri" w:hAnsi="Calibri" w:cs="Calibri"/>
          <w:color w:val="FFFFFF" w:themeColor="background1"/>
        </w:rPr>
        <w:t xml:space="preserve">various drugs or alcohol can be found and </w:t>
      </w:r>
      <w:r w:rsidR="4F3D3424" w:rsidRPr="000A548B">
        <w:rPr>
          <w:rFonts w:ascii="Calibri" w:eastAsia="Calibri" w:hAnsi="Calibri" w:cs="Calibri"/>
          <w:color w:val="FFFFFF" w:themeColor="background1"/>
        </w:rPr>
        <w:t xml:space="preserve">where </w:t>
      </w:r>
      <w:r w:rsidR="5651DAA7" w:rsidRPr="000A548B">
        <w:rPr>
          <w:rFonts w:ascii="Calibri" w:eastAsia="Calibri" w:hAnsi="Calibri" w:cs="Calibri"/>
          <w:color w:val="FFFFFF" w:themeColor="background1"/>
        </w:rPr>
        <w:t>ongoing relationships can be built.</w:t>
      </w:r>
    </w:p>
    <w:p w14:paraId="1EE42367" w14:textId="51C7082B" w:rsidR="00BA3704" w:rsidRPr="000A548B" w:rsidRDefault="00BA3704" w:rsidP="00BA370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A548B">
        <w:rPr>
          <w:rFonts w:ascii="Calibri" w:eastAsia="Calibri" w:hAnsi="Calibri" w:cs="Times New Roman"/>
          <w:b/>
          <w:bCs/>
          <w:sz w:val="24"/>
          <w:szCs w:val="24"/>
        </w:rPr>
        <w:t xml:space="preserve">The ideal candidate </w:t>
      </w:r>
    </w:p>
    <w:p w14:paraId="3112DC58" w14:textId="1237FCA2" w:rsidR="00BA3704" w:rsidRPr="00BA3704" w:rsidRDefault="3E49E847" w:rsidP="00BA3704">
      <w:pPr>
        <w:spacing w:after="0" w:line="240" w:lineRule="auto"/>
      </w:pPr>
      <w:r w:rsidRPr="6E7FACB2">
        <w:rPr>
          <w:rFonts w:ascii="Calibri" w:eastAsia="Calibri" w:hAnsi="Calibri" w:cs="Calibri"/>
          <w:color w:val="000000" w:themeColor="text1"/>
        </w:rPr>
        <w:t xml:space="preserve">The ideal candidate is passionate about providing quality support to </w:t>
      </w:r>
      <w:r w:rsidR="5016DDDF" w:rsidRPr="6E7FACB2">
        <w:rPr>
          <w:rFonts w:ascii="Calibri" w:eastAsia="Calibri" w:hAnsi="Calibri" w:cs="Calibri"/>
          <w:color w:val="000000" w:themeColor="text1"/>
        </w:rPr>
        <w:t>diverse</w:t>
      </w:r>
      <w:r w:rsidR="00891CE4">
        <w:rPr>
          <w:rFonts w:ascii="Calibri" w:eastAsia="Calibri" w:hAnsi="Calibri" w:cs="Calibri"/>
          <w:color w:val="000000" w:themeColor="text1"/>
        </w:rPr>
        <w:t xml:space="preserve"> </w:t>
      </w:r>
      <w:r w:rsidR="5016DDDF" w:rsidRPr="6E7FACB2">
        <w:rPr>
          <w:rFonts w:ascii="Calibri" w:eastAsia="Calibri" w:hAnsi="Calibri" w:cs="Calibri"/>
          <w:color w:val="000000" w:themeColor="text1"/>
        </w:rPr>
        <w:t xml:space="preserve">groups of </w:t>
      </w:r>
      <w:r w:rsidRPr="6E7FACB2">
        <w:rPr>
          <w:rFonts w:ascii="Calibri" w:eastAsia="Calibri" w:hAnsi="Calibri" w:cs="Calibri"/>
          <w:color w:val="000000" w:themeColor="text1"/>
        </w:rPr>
        <w:t>people in East London. You should have the drive and ambition to support your team to make positive lasting changes in people’s lives.</w:t>
      </w:r>
    </w:p>
    <w:p w14:paraId="6EF16D8C" w14:textId="7467802A" w:rsidR="6AAF9020" w:rsidRDefault="6AAF9020" w:rsidP="6AAF902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8E0954" w14:textId="5F24FC34" w:rsidR="00470423" w:rsidRDefault="00BA3704" w:rsidP="6E7FACB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E7FACB2">
        <w:rPr>
          <w:rFonts w:ascii="Calibri" w:eastAsia="Calibri" w:hAnsi="Calibri" w:cs="Times New Roman"/>
        </w:rPr>
        <w:t>You</w:t>
      </w:r>
      <w:r w:rsidR="007139C2">
        <w:rPr>
          <w:rFonts w:ascii="Calibri" w:eastAsia="Calibri" w:hAnsi="Calibri" w:cs="Times New Roman"/>
        </w:rPr>
        <w:t xml:space="preserve"> will </w:t>
      </w:r>
      <w:r w:rsidRPr="6E7FACB2">
        <w:rPr>
          <w:rFonts w:ascii="Calibri" w:eastAsia="Calibri" w:hAnsi="Calibri" w:cs="Times New Roman"/>
        </w:rPr>
        <w:t xml:space="preserve">have </w:t>
      </w:r>
      <w:r w:rsidR="644E858A" w:rsidRPr="6E7FACB2">
        <w:rPr>
          <w:rFonts w:ascii="Calibri" w:eastAsia="Calibri" w:hAnsi="Calibri" w:cs="Times New Roman"/>
        </w:rPr>
        <w:t xml:space="preserve">some </w:t>
      </w:r>
      <w:r w:rsidR="00470423" w:rsidRPr="6E7FACB2">
        <w:rPr>
          <w:rFonts w:ascii="Calibri" w:eastAsia="Calibri" w:hAnsi="Calibri" w:cs="Times New Roman"/>
        </w:rPr>
        <w:t>knowledge</w:t>
      </w:r>
      <w:r w:rsidRPr="6E7FACB2">
        <w:rPr>
          <w:rFonts w:ascii="Calibri" w:eastAsia="Calibri" w:hAnsi="Calibri" w:cs="Times New Roman"/>
        </w:rPr>
        <w:t xml:space="preserve"> of substance </w:t>
      </w:r>
      <w:r w:rsidR="00470423" w:rsidRPr="6E7FACB2">
        <w:rPr>
          <w:rFonts w:ascii="Calibri" w:eastAsia="Calibri" w:hAnsi="Calibri" w:cs="Times New Roman"/>
        </w:rPr>
        <w:t xml:space="preserve">use or </w:t>
      </w:r>
      <w:r w:rsidR="79D2FE2D" w:rsidRPr="6E7FACB2">
        <w:rPr>
          <w:rFonts w:ascii="Calibri" w:eastAsia="Calibri" w:hAnsi="Calibri" w:cs="Times New Roman"/>
        </w:rPr>
        <w:t xml:space="preserve">transferrable skills from other </w:t>
      </w:r>
      <w:r w:rsidR="00470423" w:rsidRPr="6E7FACB2">
        <w:rPr>
          <w:rFonts w:ascii="Calibri" w:eastAsia="Calibri" w:hAnsi="Calibri" w:cs="Times New Roman"/>
        </w:rPr>
        <w:t>experience</w:t>
      </w:r>
      <w:r w:rsidR="25EB0709" w:rsidRPr="6E7FACB2">
        <w:rPr>
          <w:rFonts w:ascii="Calibri" w:eastAsia="Calibri" w:hAnsi="Calibri" w:cs="Times New Roman"/>
        </w:rPr>
        <w:t>s, like</w:t>
      </w:r>
      <w:r w:rsidR="00470423" w:rsidRPr="6E7FACB2">
        <w:rPr>
          <w:rFonts w:ascii="Calibri" w:eastAsia="Calibri" w:hAnsi="Calibri" w:cs="Times New Roman"/>
        </w:rPr>
        <w:t xml:space="preserve"> </w:t>
      </w:r>
      <w:r w:rsidR="002D0BCE" w:rsidRPr="6E7FACB2">
        <w:rPr>
          <w:rFonts w:ascii="Calibri" w:eastAsia="Calibri" w:hAnsi="Calibri" w:cs="Times New Roman"/>
        </w:rPr>
        <w:t xml:space="preserve">working in </w:t>
      </w:r>
      <w:r w:rsidR="5A977E19" w:rsidRPr="6E7FACB2">
        <w:rPr>
          <w:rFonts w:ascii="Calibri" w:eastAsia="Calibri" w:hAnsi="Calibri" w:cs="Times New Roman"/>
        </w:rPr>
        <w:t>fast-paced</w:t>
      </w:r>
      <w:r w:rsidR="002D0BCE" w:rsidRPr="6E7FACB2">
        <w:rPr>
          <w:rFonts w:ascii="Calibri" w:eastAsia="Calibri" w:hAnsi="Calibri" w:cs="Times New Roman"/>
        </w:rPr>
        <w:t xml:space="preserve"> environment</w:t>
      </w:r>
      <w:r w:rsidR="592570C6" w:rsidRPr="6E7FACB2">
        <w:rPr>
          <w:rFonts w:ascii="Calibri" w:eastAsia="Calibri" w:hAnsi="Calibri" w:cs="Times New Roman"/>
        </w:rPr>
        <w:t>s wher</w:t>
      </w:r>
      <w:r w:rsidR="007139C2">
        <w:rPr>
          <w:rFonts w:ascii="Calibri" w:eastAsia="Calibri" w:hAnsi="Calibri" w:cs="Times New Roman"/>
        </w:rPr>
        <w:t>e you had to respond to client</w:t>
      </w:r>
      <w:r w:rsidR="592570C6" w:rsidRPr="6E7FACB2">
        <w:rPr>
          <w:rFonts w:ascii="Calibri" w:eastAsia="Calibri" w:hAnsi="Calibri" w:cs="Times New Roman"/>
        </w:rPr>
        <w:t xml:space="preserve"> needs</w:t>
      </w:r>
      <w:r w:rsidRPr="6E7FACB2">
        <w:rPr>
          <w:rFonts w:ascii="Calibri" w:eastAsia="Calibri" w:hAnsi="Calibri" w:cs="Times New Roman"/>
        </w:rPr>
        <w:t xml:space="preserve">. </w:t>
      </w:r>
      <w:r w:rsidR="22ADD631" w:rsidRPr="6E7FACB2">
        <w:rPr>
          <w:rFonts w:ascii="Calibri" w:eastAsia="Calibri" w:hAnsi="Calibri" w:cs="Calibri"/>
          <w:color w:val="000000" w:themeColor="text1"/>
        </w:rPr>
        <w:t>Th</w:t>
      </w:r>
      <w:r w:rsidR="686DE800" w:rsidRPr="6E7FACB2">
        <w:rPr>
          <w:rFonts w:ascii="Calibri" w:eastAsia="Calibri" w:hAnsi="Calibri" w:cs="Calibri"/>
          <w:color w:val="000000" w:themeColor="text1"/>
        </w:rPr>
        <w:t>e</w:t>
      </w:r>
      <w:r w:rsidR="22ADD631" w:rsidRPr="6E7FACB2">
        <w:rPr>
          <w:rFonts w:ascii="Calibri" w:eastAsia="Calibri" w:hAnsi="Calibri" w:cs="Calibri"/>
          <w:color w:val="000000" w:themeColor="text1"/>
        </w:rPr>
        <w:t xml:space="preserve"> experience</w:t>
      </w:r>
      <w:r w:rsidR="240FAECC" w:rsidRPr="6E7FACB2">
        <w:rPr>
          <w:rFonts w:ascii="Calibri" w:eastAsia="Calibri" w:hAnsi="Calibri" w:cs="Calibri"/>
          <w:color w:val="000000" w:themeColor="text1"/>
        </w:rPr>
        <w:t xml:space="preserve"> you have</w:t>
      </w:r>
      <w:r w:rsidR="22ADD631" w:rsidRPr="6E7FACB2">
        <w:rPr>
          <w:rFonts w:ascii="Calibri" w:eastAsia="Calibri" w:hAnsi="Calibri" w:cs="Calibri"/>
          <w:color w:val="000000" w:themeColor="text1"/>
        </w:rPr>
        <w:t xml:space="preserve"> can be paid o</w:t>
      </w:r>
      <w:r w:rsidR="1FE5EE13" w:rsidRPr="6E7FACB2">
        <w:rPr>
          <w:rFonts w:ascii="Calibri" w:eastAsia="Calibri" w:hAnsi="Calibri" w:cs="Calibri"/>
          <w:color w:val="000000" w:themeColor="text1"/>
        </w:rPr>
        <w:t xml:space="preserve">r </w:t>
      </w:r>
      <w:r w:rsidR="22ADD631" w:rsidRPr="6E7FACB2">
        <w:rPr>
          <w:rFonts w:ascii="Calibri" w:eastAsia="Calibri" w:hAnsi="Calibri" w:cs="Calibri"/>
          <w:color w:val="000000" w:themeColor="text1"/>
        </w:rPr>
        <w:t>volunteer</w:t>
      </w:r>
      <w:r w:rsidR="7FC5998A" w:rsidRPr="6E7FACB2">
        <w:rPr>
          <w:rFonts w:ascii="Calibri" w:eastAsia="Calibri" w:hAnsi="Calibri" w:cs="Calibri"/>
          <w:color w:val="000000" w:themeColor="text1"/>
        </w:rPr>
        <w:t xml:space="preserve">, </w:t>
      </w:r>
      <w:r w:rsidR="22ADD631" w:rsidRPr="6E7FACB2">
        <w:rPr>
          <w:rFonts w:ascii="Calibri" w:eastAsia="Calibri" w:hAnsi="Calibri" w:cs="Calibri"/>
          <w:color w:val="000000" w:themeColor="text1"/>
        </w:rPr>
        <w:t>and lived experience</w:t>
      </w:r>
      <w:r w:rsidR="61FB963E" w:rsidRPr="6E7FACB2">
        <w:rPr>
          <w:rFonts w:ascii="Calibri" w:eastAsia="Calibri" w:hAnsi="Calibri" w:cs="Calibri"/>
          <w:color w:val="000000" w:themeColor="text1"/>
        </w:rPr>
        <w:t>s</w:t>
      </w:r>
      <w:r w:rsidR="22ADD631" w:rsidRPr="6E7FACB2">
        <w:rPr>
          <w:rFonts w:ascii="Calibri" w:eastAsia="Calibri" w:hAnsi="Calibri" w:cs="Calibri"/>
          <w:color w:val="000000" w:themeColor="text1"/>
        </w:rPr>
        <w:t xml:space="preserve"> of </w:t>
      </w:r>
      <w:r w:rsidR="00470423" w:rsidRPr="6E7FACB2">
        <w:rPr>
          <w:rFonts w:ascii="Calibri" w:eastAsia="Calibri" w:hAnsi="Calibri" w:cs="Calibri"/>
          <w:color w:val="000000" w:themeColor="text1"/>
        </w:rPr>
        <w:t>using substances is equally valued</w:t>
      </w:r>
      <w:r w:rsidR="22ADD631" w:rsidRPr="6E7FACB2">
        <w:rPr>
          <w:rFonts w:ascii="Calibri" w:eastAsia="Calibri" w:hAnsi="Calibri" w:cs="Calibri"/>
          <w:color w:val="000000" w:themeColor="text1"/>
        </w:rPr>
        <w:t xml:space="preserve">. </w:t>
      </w:r>
    </w:p>
    <w:p w14:paraId="630BAD92" w14:textId="7389E4CD" w:rsidR="00470423" w:rsidRDefault="00470423" w:rsidP="6E7FACB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6BD186D" w14:textId="28EC4B68" w:rsidR="00470423" w:rsidRDefault="22ADD631" w:rsidP="6AAF902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E7FACB2">
        <w:rPr>
          <w:rFonts w:ascii="Calibri" w:eastAsia="Calibri" w:hAnsi="Calibri" w:cs="Calibri"/>
          <w:color w:val="000000" w:themeColor="text1"/>
        </w:rPr>
        <w:lastRenderedPageBreak/>
        <w:t xml:space="preserve">You should </w:t>
      </w:r>
      <w:r w:rsidR="00470423" w:rsidRPr="6E7FACB2">
        <w:rPr>
          <w:rFonts w:ascii="Calibri" w:eastAsia="Calibri" w:hAnsi="Calibri" w:cs="Calibri"/>
          <w:color w:val="000000" w:themeColor="text1"/>
        </w:rPr>
        <w:t>be eager to engage with</w:t>
      </w:r>
      <w:r w:rsidRPr="6E7FACB2">
        <w:rPr>
          <w:rFonts w:ascii="Calibri" w:eastAsia="Calibri" w:hAnsi="Calibri" w:cs="Calibri"/>
          <w:color w:val="000000" w:themeColor="text1"/>
        </w:rPr>
        <w:t xml:space="preserve"> people about different drugs and alcohol</w:t>
      </w:r>
      <w:r w:rsidR="00470423" w:rsidRPr="6E7FACB2">
        <w:rPr>
          <w:rFonts w:ascii="Calibri" w:eastAsia="Calibri" w:hAnsi="Calibri" w:cs="Calibri"/>
          <w:color w:val="000000" w:themeColor="text1"/>
        </w:rPr>
        <w:t xml:space="preserve"> and be </w:t>
      </w:r>
      <w:r w:rsidRPr="6E7FACB2">
        <w:rPr>
          <w:rFonts w:ascii="Calibri" w:eastAsia="Calibri" w:hAnsi="Calibri" w:cs="Calibri"/>
          <w:color w:val="000000" w:themeColor="text1"/>
        </w:rPr>
        <w:t>understanding of how different barriers can impact a person</w:t>
      </w:r>
      <w:r w:rsidR="190CD80E" w:rsidRPr="6E7FACB2">
        <w:rPr>
          <w:rFonts w:ascii="Calibri" w:eastAsia="Calibri" w:hAnsi="Calibri" w:cs="Calibri"/>
          <w:color w:val="000000" w:themeColor="text1"/>
        </w:rPr>
        <w:t>’s access to services</w:t>
      </w:r>
      <w:r w:rsidRPr="6E7FACB2">
        <w:rPr>
          <w:rFonts w:ascii="Calibri" w:eastAsia="Calibri" w:hAnsi="Calibri" w:cs="Calibri"/>
          <w:color w:val="000000" w:themeColor="text1"/>
        </w:rPr>
        <w:t xml:space="preserve">. You will live out Providence Row’s values (compassion, respect, inclusiveness, empowerment, and justice) in your approach to your work, as well as </w:t>
      </w:r>
      <w:r w:rsidR="00A65F8C">
        <w:rPr>
          <w:rFonts w:ascii="Calibri" w:eastAsia="Calibri" w:hAnsi="Calibri" w:cs="Calibri"/>
          <w:color w:val="000000" w:themeColor="text1"/>
        </w:rPr>
        <w:t>operating within a harm-reduction framework.</w:t>
      </w:r>
    </w:p>
    <w:p w14:paraId="4CE00488" w14:textId="77777777" w:rsidR="00470423" w:rsidRPr="00BA3704" w:rsidRDefault="00470423" w:rsidP="6AAF902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118CD71" w14:textId="0F1AB195" w:rsidR="00BA3704" w:rsidRPr="00BA3704" w:rsidRDefault="00BA3704" w:rsidP="00BA3704">
      <w:pPr>
        <w:spacing w:after="0" w:line="240" w:lineRule="auto"/>
        <w:rPr>
          <w:rFonts w:ascii="Calibri" w:eastAsia="Calibri" w:hAnsi="Calibri" w:cs="Times New Roman"/>
        </w:rPr>
      </w:pPr>
      <w:r w:rsidRPr="6E7FACB2">
        <w:rPr>
          <w:rFonts w:ascii="Calibri" w:eastAsia="Calibri" w:hAnsi="Calibri" w:cs="Times New Roman"/>
        </w:rPr>
        <w:t>You are an excellent communicator and can create positive working relationship</w:t>
      </w:r>
      <w:r w:rsidR="002D0BCE" w:rsidRPr="6E7FACB2">
        <w:rPr>
          <w:rFonts w:ascii="Calibri" w:eastAsia="Calibri" w:hAnsi="Calibri" w:cs="Times New Roman"/>
        </w:rPr>
        <w:t xml:space="preserve">s with a wide range of people.  </w:t>
      </w:r>
      <w:r w:rsidRPr="6E7FACB2">
        <w:rPr>
          <w:rFonts w:ascii="Calibri" w:eastAsia="Calibri" w:hAnsi="Calibri" w:cs="Times New Roman"/>
        </w:rPr>
        <w:t>You are</w:t>
      </w:r>
      <w:r w:rsidR="002D0BCE" w:rsidRPr="6E7FACB2">
        <w:rPr>
          <w:rFonts w:ascii="Calibri" w:eastAsia="Calibri" w:hAnsi="Calibri" w:cs="Times New Roman"/>
        </w:rPr>
        <w:t xml:space="preserve"> active, able to work independently and as part of a team</w:t>
      </w:r>
      <w:r w:rsidR="00470423" w:rsidRPr="6E7FACB2">
        <w:rPr>
          <w:rFonts w:ascii="Calibri" w:eastAsia="Calibri" w:hAnsi="Calibri" w:cs="Times New Roman"/>
        </w:rPr>
        <w:t>,</w:t>
      </w:r>
      <w:r w:rsidR="002D0BCE" w:rsidRPr="6E7FACB2">
        <w:rPr>
          <w:rFonts w:ascii="Calibri" w:eastAsia="Calibri" w:hAnsi="Calibri" w:cs="Times New Roman"/>
        </w:rPr>
        <w:t xml:space="preserve"> and experienced in </w:t>
      </w:r>
      <w:r w:rsidR="00470423" w:rsidRPr="6E7FACB2">
        <w:rPr>
          <w:rFonts w:ascii="Calibri" w:eastAsia="Calibri" w:hAnsi="Calibri" w:cs="Times New Roman"/>
        </w:rPr>
        <w:t>assessing risk in new situations</w:t>
      </w:r>
      <w:r w:rsidR="002D0BCE" w:rsidRPr="6E7FACB2">
        <w:rPr>
          <w:rFonts w:ascii="Calibri" w:eastAsia="Calibri" w:hAnsi="Calibri" w:cs="Times New Roman"/>
        </w:rPr>
        <w:t xml:space="preserve">. You are </w:t>
      </w:r>
      <w:r w:rsidRPr="6E7FACB2">
        <w:rPr>
          <w:rFonts w:ascii="Calibri" w:eastAsia="Calibri" w:hAnsi="Calibri" w:cs="Times New Roman"/>
        </w:rPr>
        <w:t>creative</w:t>
      </w:r>
      <w:r w:rsidR="002D0BCE" w:rsidRPr="6E7FACB2">
        <w:rPr>
          <w:rFonts w:ascii="Calibri" w:eastAsia="Calibri" w:hAnsi="Calibri" w:cs="Times New Roman"/>
        </w:rPr>
        <w:t>, driven</w:t>
      </w:r>
      <w:r w:rsidR="00470423" w:rsidRPr="6E7FACB2">
        <w:rPr>
          <w:rFonts w:ascii="Calibri" w:eastAsia="Calibri" w:hAnsi="Calibri" w:cs="Times New Roman"/>
        </w:rPr>
        <w:t>,</w:t>
      </w:r>
      <w:r w:rsidRPr="6E7FACB2">
        <w:rPr>
          <w:rFonts w:ascii="Calibri" w:eastAsia="Calibri" w:hAnsi="Calibri" w:cs="Times New Roman"/>
        </w:rPr>
        <w:t xml:space="preserve"> and well organised.    </w:t>
      </w:r>
    </w:p>
    <w:p w14:paraId="5F8E5ECF" w14:textId="77777777" w:rsidR="00BA3704" w:rsidRDefault="00BA3704" w:rsidP="00BA3704">
      <w:pPr>
        <w:spacing w:after="0" w:line="240" w:lineRule="auto"/>
        <w:rPr>
          <w:rFonts w:ascii="Calibri" w:eastAsia="Calibri" w:hAnsi="Calibri" w:cs="Times New Roman"/>
        </w:rPr>
      </w:pPr>
    </w:p>
    <w:p w14:paraId="73D827A7" w14:textId="77777777" w:rsidR="00D65B1D" w:rsidRPr="004977F1" w:rsidRDefault="00D65B1D" w:rsidP="6AAF902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6AAF9020">
        <w:rPr>
          <w:rFonts w:ascii="Calibri" w:eastAsia="Calibri" w:hAnsi="Calibri" w:cs="Times New Roman"/>
          <w:b/>
          <w:bCs/>
          <w:sz w:val="24"/>
          <w:szCs w:val="24"/>
        </w:rPr>
        <w:t>The Role</w:t>
      </w:r>
    </w:p>
    <w:p w14:paraId="4676268E" w14:textId="77777777" w:rsidR="00D65B1D" w:rsidRPr="00D65B1D" w:rsidRDefault="00D65B1D" w:rsidP="00D65B1D">
      <w:pPr>
        <w:spacing w:after="0" w:line="240" w:lineRule="auto"/>
        <w:rPr>
          <w:rFonts w:ascii="Calibri" w:eastAsia="Calibri" w:hAnsi="Calibri" w:cs="Times New Roman"/>
        </w:rPr>
      </w:pPr>
      <w:r w:rsidRPr="00D65B1D">
        <w:rPr>
          <w:rFonts w:ascii="Calibri" w:eastAsia="Calibri" w:hAnsi="Calibri" w:cs="Times New Roman"/>
        </w:rPr>
        <w:t>The role will involve;</w:t>
      </w:r>
    </w:p>
    <w:p w14:paraId="3DB1FD36" w14:textId="20EA1B81" w:rsidR="00D65B1D" w:rsidRPr="00D65B1D" w:rsidRDefault="00D65B1D" w:rsidP="6AAF9020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3EE39F7E">
        <w:rPr>
          <w:rFonts w:ascii="Calibri" w:eastAsia="Calibri" w:hAnsi="Calibri" w:cs="Times New Roman"/>
        </w:rPr>
        <w:t xml:space="preserve">Delivering a range of support to </w:t>
      </w:r>
      <w:r w:rsidR="00020168" w:rsidRPr="3EE39F7E">
        <w:rPr>
          <w:rFonts w:ascii="Calibri" w:eastAsia="Calibri" w:hAnsi="Calibri" w:cs="Times New Roman"/>
        </w:rPr>
        <w:t>people who use drugs or alcohol, including bespoke harm reduction advice</w:t>
      </w:r>
      <w:r w:rsidRPr="3EE39F7E">
        <w:rPr>
          <w:rFonts w:ascii="Calibri" w:eastAsia="Calibri" w:hAnsi="Calibri" w:cs="Times New Roman"/>
        </w:rPr>
        <w:t>.</w:t>
      </w:r>
    </w:p>
    <w:p w14:paraId="3619E9A9" w14:textId="74C07A1E" w:rsidR="57FEF463" w:rsidRDefault="57FEF463" w:rsidP="1DB71825">
      <w:pPr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3EE39F7E">
        <w:rPr>
          <w:rFonts w:ascii="Calibri" w:eastAsia="Calibri" w:hAnsi="Calibri" w:cs="Times New Roman"/>
        </w:rPr>
        <w:t>Helping</w:t>
      </w:r>
      <w:r w:rsidR="4DCF70EC" w:rsidRPr="3EE39F7E">
        <w:rPr>
          <w:rFonts w:ascii="Calibri" w:eastAsia="Calibri" w:hAnsi="Calibri" w:cs="Times New Roman"/>
        </w:rPr>
        <w:t xml:space="preserve"> </w:t>
      </w:r>
      <w:r w:rsidR="003530D6">
        <w:rPr>
          <w:rFonts w:ascii="Calibri" w:eastAsia="Calibri" w:hAnsi="Calibri" w:cs="Times New Roman"/>
        </w:rPr>
        <w:t>people from marginalised</w:t>
      </w:r>
      <w:r w:rsidR="5FC55A01" w:rsidRPr="3EE39F7E">
        <w:rPr>
          <w:rFonts w:ascii="Calibri" w:eastAsia="Calibri" w:hAnsi="Calibri" w:cs="Times New Roman"/>
        </w:rPr>
        <w:t xml:space="preserve"> communities</w:t>
      </w:r>
      <w:r w:rsidRPr="3EE39F7E">
        <w:rPr>
          <w:rFonts w:ascii="Calibri" w:eastAsia="Calibri" w:hAnsi="Calibri" w:cs="Times New Roman"/>
        </w:rPr>
        <w:t xml:space="preserve"> t</w:t>
      </w:r>
      <w:r w:rsidR="00DC4D2D">
        <w:rPr>
          <w:rFonts w:ascii="Calibri" w:eastAsia="Calibri" w:hAnsi="Calibri" w:cs="Times New Roman"/>
        </w:rPr>
        <w:t xml:space="preserve">o access </w:t>
      </w:r>
      <w:r w:rsidR="00E46A25" w:rsidRPr="3EE39F7E">
        <w:rPr>
          <w:rFonts w:ascii="Calibri" w:eastAsia="Calibri" w:hAnsi="Calibri" w:cs="Times New Roman"/>
        </w:rPr>
        <w:t>treatment</w:t>
      </w:r>
      <w:r w:rsidRPr="3EE39F7E">
        <w:rPr>
          <w:rFonts w:ascii="Calibri" w:eastAsia="Calibri" w:hAnsi="Calibri" w:cs="Times New Roman"/>
        </w:rPr>
        <w:t xml:space="preserve"> </w:t>
      </w:r>
      <w:r w:rsidR="00E46A25">
        <w:rPr>
          <w:rFonts w:ascii="Calibri" w:eastAsia="Calibri" w:hAnsi="Calibri" w:cs="Times New Roman"/>
        </w:rPr>
        <w:t xml:space="preserve">&amp; recovery </w:t>
      </w:r>
      <w:r w:rsidR="003530D6">
        <w:rPr>
          <w:rFonts w:ascii="Calibri" w:eastAsia="Calibri" w:hAnsi="Calibri" w:cs="Times New Roman"/>
        </w:rPr>
        <w:t xml:space="preserve">services, </w:t>
      </w:r>
      <w:r w:rsidR="00DC4D2D">
        <w:rPr>
          <w:rFonts w:ascii="Calibri" w:eastAsia="Calibri" w:hAnsi="Calibri" w:cs="Times New Roman"/>
        </w:rPr>
        <w:t xml:space="preserve">and the needle exchange programme </w:t>
      </w:r>
      <w:r w:rsidR="003530D6">
        <w:rPr>
          <w:rFonts w:ascii="Calibri" w:eastAsia="Calibri" w:hAnsi="Calibri" w:cs="Times New Roman"/>
        </w:rPr>
        <w:t>as desired.</w:t>
      </w:r>
    </w:p>
    <w:p w14:paraId="2FB02660" w14:textId="359BB500" w:rsidR="6A1EB50F" w:rsidRDefault="6A1EB50F" w:rsidP="1DB71825">
      <w:pPr>
        <w:numPr>
          <w:ilvl w:val="0"/>
          <w:numId w:val="10"/>
        </w:numPr>
        <w:spacing w:after="0" w:line="240" w:lineRule="auto"/>
      </w:pPr>
      <w:r w:rsidRPr="3EE39F7E">
        <w:rPr>
          <w:rFonts w:ascii="Calibri" w:eastAsia="Calibri" w:hAnsi="Calibri" w:cs="Times New Roman"/>
        </w:rPr>
        <w:t>Researching new opportunities to engage with members of the Tower Hamlets’ public about drug and alcohol use and available services in the borough.</w:t>
      </w:r>
    </w:p>
    <w:p w14:paraId="35AB4D74" w14:textId="30338E5F" w:rsidR="00D65B1D" w:rsidRPr="00D65B1D" w:rsidRDefault="00D65B1D" w:rsidP="6AAF9020">
      <w:pPr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3EE39F7E">
        <w:rPr>
          <w:rFonts w:ascii="Calibri" w:eastAsia="Calibri" w:hAnsi="Calibri" w:cs="Times New Roman"/>
        </w:rPr>
        <w:t>Signposting to other support services</w:t>
      </w:r>
      <w:r w:rsidR="3DFEB5D3" w:rsidRPr="3EE39F7E">
        <w:rPr>
          <w:rFonts w:ascii="Calibri" w:eastAsia="Calibri" w:hAnsi="Calibri" w:cs="Times New Roman"/>
        </w:rPr>
        <w:t>, as appropriate</w:t>
      </w:r>
      <w:r w:rsidRPr="3EE39F7E">
        <w:rPr>
          <w:rFonts w:ascii="Calibri" w:eastAsia="Calibri" w:hAnsi="Calibri" w:cs="Times New Roman"/>
        </w:rPr>
        <w:t>.</w:t>
      </w:r>
    </w:p>
    <w:p w14:paraId="7E149F70" w14:textId="135EC8DA" w:rsidR="00E46A25" w:rsidRPr="00E46A25" w:rsidRDefault="30798651" w:rsidP="00E46A25">
      <w:pPr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3EE39F7E">
        <w:rPr>
          <w:rFonts w:ascii="Calibri" w:eastAsia="Calibri" w:hAnsi="Calibri" w:cs="Times New Roman"/>
        </w:rPr>
        <w:t>As needed, accompanying other Reset Outreach and Referral workers or extern</w:t>
      </w:r>
      <w:r w:rsidR="00E46A25">
        <w:rPr>
          <w:rFonts w:ascii="Calibri" w:eastAsia="Calibri" w:hAnsi="Calibri" w:cs="Times New Roman"/>
        </w:rPr>
        <w:t>al professionals on outreach,</w:t>
      </w:r>
      <w:r w:rsidRPr="3EE39F7E">
        <w:rPr>
          <w:rFonts w:ascii="Calibri" w:eastAsia="Calibri" w:hAnsi="Calibri" w:cs="Times New Roman"/>
        </w:rPr>
        <w:t xml:space="preserve"> in-reach</w:t>
      </w:r>
      <w:r w:rsidR="00E46A25">
        <w:rPr>
          <w:rFonts w:ascii="Calibri" w:eastAsia="Calibri" w:hAnsi="Calibri" w:cs="Times New Roman"/>
        </w:rPr>
        <w:t xml:space="preserve"> and home visits</w:t>
      </w:r>
      <w:r w:rsidRPr="3EE39F7E">
        <w:rPr>
          <w:rFonts w:ascii="Calibri" w:eastAsia="Calibri" w:hAnsi="Calibri" w:cs="Times New Roman"/>
        </w:rPr>
        <w:t xml:space="preserve"> in order to better understand the local environment as well as build rapport with clients.</w:t>
      </w:r>
    </w:p>
    <w:p w14:paraId="0673029F" w14:textId="296B238A" w:rsidR="00E46A25" w:rsidRPr="00E46A25" w:rsidRDefault="30798651" w:rsidP="00E46A25">
      <w:pPr>
        <w:numPr>
          <w:ilvl w:val="0"/>
          <w:numId w:val="10"/>
        </w:numPr>
        <w:spacing w:after="0" w:line="240" w:lineRule="auto"/>
        <w:rPr>
          <w:rFonts w:eastAsiaTheme="minorEastAsia"/>
        </w:rPr>
      </w:pPr>
      <w:r w:rsidRPr="3EE39F7E">
        <w:rPr>
          <w:rFonts w:ascii="Calibri" w:eastAsia="Calibri" w:hAnsi="Calibri" w:cs="Times New Roman"/>
        </w:rPr>
        <w:t>As needed, serving in the needle exchange rota in order to better understand the service as well as build rapport with clients.</w:t>
      </w:r>
    </w:p>
    <w:p w14:paraId="7A3F2F3E" w14:textId="5146DBD6" w:rsidR="6AAF9020" w:rsidRDefault="6AAF9020" w:rsidP="6AAF9020">
      <w:pPr>
        <w:spacing w:after="0" w:line="240" w:lineRule="auto"/>
        <w:rPr>
          <w:rFonts w:ascii="Calibri" w:eastAsia="Calibri" w:hAnsi="Calibri" w:cs="Times New Roman"/>
        </w:rPr>
      </w:pPr>
    </w:p>
    <w:p w14:paraId="610F3537" w14:textId="30D16C72" w:rsidR="4B8C5E58" w:rsidRDefault="4B8C5E58" w:rsidP="6AAF9020">
      <w:pPr>
        <w:rPr>
          <w:rFonts w:ascii="Calibri" w:eastAsia="Calibri" w:hAnsi="Calibri" w:cs="Calibri"/>
          <w:b/>
          <w:bCs/>
          <w:sz w:val="28"/>
          <w:szCs w:val="28"/>
        </w:rPr>
      </w:pPr>
      <w:r w:rsidRPr="6AAF9020">
        <w:rPr>
          <w:rFonts w:ascii="Calibri" w:eastAsia="Calibri" w:hAnsi="Calibri" w:cs="Calibri"/>
          <w:b/>
          <w:bCs/>
          <w:sz w:val="24"/>
          <w:szCs w:val="24"/>
        </w:rPr>
        <w:t>Key Responsibilities:</w:t>
      </w:r>
    </w:p>
    <w:p w14:paraId="1A7A134F" w14:textId="3A8D9827" w:rsidR="4B8C5E58" w:rsidRDefault="4B8C5E58">
      <w:pPr>
        <w:rPr>
          <w:rFonts w:ascii="Calibri" w:eastAsia="Calibri" w:hAnsi="Calibri" w:cs="Calibri"/>
          <w:b/>
          <w:bCs/>
        </w:rPr>
      </w:pPr>
      <w:r w:rsidRPr="6AAF9020">
        <w:rPr>
          <w:rFonts w:ascii="Calibri" w:eastAsia="Calibri" w:hAnsi="Calibri" w:cs="Calibri"/>
          <w:b/>
          <w:bCs/>
        </w:rPr>
        <w:t>Client support</w:t>
      </w:r>
    </w:p>
    <w:p w14:paraId="6512E2D0" w14:textId="668F60EC" w:rsidR="00891CE4" w:rsidRDefault="00891CE4" w:rsidP="00891CE4">
      <w:pPr>
        <w:pStyle w:val="NoSpacing"/>
        <w:numPr>
          <w:ilvl w:val="0"/>
          <w:numId w:val="17"/>
        </w:numPr>
      </w:pPr>
      <w:r>
        <w:t xml:space="preserve">Conduct assessments of </w:t>
      </w:r>
      <w:r w:rsidR="003530D6">
        <w:t>individual client</w:t>
      </w:r>
      <w:r>
        <w:t xml:space="preserve"> needs and referring into harm reduction, treatment &amp; recovery services locally </w:t>
      </w:r>
    </w:p>
    <w:p w14:paraId="30FAC760" w14:textId="5CF21B1E" w:rsidR="00B83CC5" w:rsidRPr="004977F1" w:rsidRDefault="00B83CC5" w:rsidP="00891CE4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 w:rsidRPr="6E7FACB2">
        <w:rPr>
          <w:rFonts w:ascii="Calibri" w:eastAsia="Calibri" w:hAnsi="Calibri" w:cs="Times New Roman"/>
        </w:rPr>
        <w:t>Provide harm</w:t>
      </w:r>
      <w:r w:rsidR="2DB3B135" w:rsidRPr="6E7FACB2">
        <w:rPr>
          <w:rFonts w:ascii="Calibri" w:eastAsia="Calibri" w:hAnsi="Calibri" w:cs="Times New Roman"/>
        </w:rPr>
        <w:t xml:space="preserve"> reduction</w:t>
      </w:r>
      <w:r w:rsidR="58F53DA2" w:rsidRPr="6E7FACB2">
        <w:rPr>
          <w:rFonts w:ascii="Calibri" w:eastAsia="Calibri" w:hAnsi="Calibri" w:cs="Times New Roman"/>
        </w:rPr>
        <w:t xml:space="preserve"> </w:t>
      </w:r>
      <w:r w:rsidRPr="6E7FACB2">
        <w:rPr>
          <w:rFonts w:ascii="Calibri" w:eastAsia="Calibri" w:hAnsi="Calibri" w:cs="Times New Roman"/>
        </w:rPr>
        <w:t xml:space="preserve">advice and information to clients </w:t>
      </w:r>
      <w:r w:rsidR="3F192276" w:rsidRPr="6E7FACB2">
        <w:rPr>
          <w:rFonts w:ascii="Calibri" w:eastAsia="Calibri" w:hAnsi="Calibri" w:cs="Times New Roman"/>
        </w:rPr>
        <w:t>about their</w:t>
      </w:r>
      <w:r w:rsidRPr="6E7FACB2">
        <w:rPr>
          <w:rFonts w:ascii="Calibri" w:eastAsia="Calibri" w:hAnsi="Calibri" w:cs="Times New Roman"/>
        </w:rPr>
        <w:t xml:space="preserve"> substance use and work </w:t>
      </w:r>
      <w:r w:rsidR="0BBF3D43" w:rsidRPr="6E7FACB2">
        <w:rPr>
          <w:rFonts w:ascii="Calibri" w:eastAsia="Calibri" w:hAnsi="Calibri" w:cs="Times New Roman"/>
        </w:rPr>
        <w:t>using</w:t>
      </w:r>
      <w:r w:rsidRPr="6E7FACB2">
        <w:rPr>
          <w:rFonts w:ascii="Calibri" w:eastAsia="Calibri" w:hAnsi="Calibri" w:cs="Times New Roman"/>
        </w:rPr>
        <w:t xml:space="preserve"> motivational interviewing techniques (training will be provided)</w:t>
      </w:r>
      <w:r w:rsidR="008F0A7B" w:rsidRPr="6E7FACB2">
        <w:rPr>
          <w:rFonts w:ascii="Calibri" w:eastAsia="Calibri" w:hAnsi="Calibri" w:cs="Times New Roman"/>
        </w:rPr>
        <w:t>.</w:t>
      </w:r>
    </w:p>
    <w:p w14:paraId="1FBF7642" w14:textId="53E409FD" w:rsidR="00B83CC5" w:rsidRPr="004977F1" w:rsidRDefault="00B83CC5" w:rsidP="00891CE4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 w:rsidRPr="1DB71825">
        <w:rPr>
          <w:rFonts w:ascii="Calibri" w:eastAsia="Calibri" w:hAnsi="Calibri" w:cs="Times New Roman"/>
        </w:rPr>
        <w:t>Provide information and advice on treatment and support services within the borough, including signposting clients to a wider network of support services</w:t>
      </w:r>
      <w:r w:rsidR="05DCD901" w:rsidRPr="1DB71825">
        <w:rPr>
          <w:rFonts w:ascii="Calibri" w:eastAsia="Calibri" w:hAnsi="Calibri" w:cs="Times New Roman"/>
        </w:rPr>
        <w:t xml:space="preserve"> (training will be offered on these services)</w:t>
      </w:r>
      <w:r w:rsidR="09D187CA" w:rsidRPr="1DB71825">
        <w:rPr>
          <w:rFonts w:ascii="Calibri" w:eastAsia="Calibri" w:hAnsi="Calibri" w:cs="Times New Roman"/>
        </w:rPr>
        <w:t>.</w:t>
      </w:r>
    </w:p>
    <w:p w14:paraId="60E13BE3" w14:textId="270362CF" w:rsidR="008F352E" w:rsidRDefault="00B83CC5" w:rsidP="00891CE4">
      <w:pPr>
        <w:pStyle w:val="NoSpacing"/>
        <w:numPr>
          <w:ilvl w:val="0"/>
          <w:numId w:val="17"/>
        </w:numPr>
        <w:rPr>
          <w:rFonts w:ascii="Calibri" w:eastAsia="Calibri" w:hAnsi="Calibri" w:cs="Times New Roman"/>
        </w:rPr>
      </w:pPr>
      <w:r w:rsidRPr="00891CE4">
        <w:rPr>
          <w:rFonts w:ascii="Calibri" w:eastAsia="Calibri" w:hAnsi="Calibri" w:cs="Times New Roman"/>
        </w:rPr>
        <w:t xml:space="preserve">Provide support to clients </w:t>
      </w:r>
      <w:r w:rsidR="191D14D1" w:rsidRPr="00891CE4">
        <w:rPr>
          <w:rFonts w:ascii="Calibri" w:eastAsia="Calibri" w:hAnsi="Calibri" w:cs="Times New Roman"/>
        </w:rPr>
        <w:t>interested in changing</w:t>
      </w:r>
      <w:r w:rsidRPr="00891CE4">
        <w:rPr>
          <w:rFonts w:ascii="Calibri" w:eastAsia="Calibri" w:hAnsi="Calibri" w:cs="Times New Roman"/>
        </w:rPr>
        <w:t xml:space="preserve"> their alcohol and substance use through 1:1 support, group facilitation and presentations (trainings and guides will be provided)</w:t>
      </w:r>
      <w:r w:rsidR="008F0A7B" w:rsidRPr="00891CE4">
        <w:rPr>
          <w:rFonts w:ascii="Calibri" w:eastAsia="Calibri" w:hAnsi="Calibri" w:cs="Times New Roman"/>
        </w:rPr>
        <w:t>.</w:t>
      </w:r>
    </w:p>
    <w:p w14:paraId="47F26EB3" w14:textId="77777777" w:rsidR="00891CE4" w:rsidRPr="00891CE4" w:rsidRDefault="00891CE4" w:rsidP="00891CE4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79B88B34" w14:textId="3A02D9C4" w:rsidR="6AAF9020" w:rsidRDefault="6AAF9020" w:rsidP="6AAF9020">
      <w:pPr>
        <w:spacing w:after="0" w:line="240" w:lineRule="auto"/>
        <w:rPr>
          <w:rFonts w:ascii="Calibri" w:eastAsia="Calibri" w:hAnsi="Calibri" w:cs="Calibri"/>
        </w:rPr>
      </w:pPr>
    </w:p>
    <w:p w14:paraId="1BCA7482" w14:textId="15AC8DE1" w:rsidR="00891CE4" w:rsidRPr="003E3B9A" w:rsidRDefault="54509EF7">
      <w:pPr>
        <w:rPr>
          <w:rFonts w:ascii="Calibri" w:eastAsia="Calibri" w:hAnsi="Calibri" w:cs="Calibri"/>
          <w:b/>
          <w:bCs/>
          <w:sz w:val="24"/>
          <w:szCs w:val="24"/>
        </w:rPr>
      </w:pPr>
      <w:r w:rsidRPr="003E3B9A">
        <w:rPr>
          <w:rFonts w:ascii="Calibri" w:eastAsia="Calibri" w:hAnsi="Calibri" w:cs="Calibri"/>
          <w:b/>
          <w:bCs/>
          <w:sz w:val="24"/>
          <w:szCs w:val="24"/>
        </w:rPr>
        <w:t xml:space="preserve">Promotion of Reset services </w:t>
      </w:r>
    </w:p>
    <w:p w14:paraId="53A26BB3" w14:textId="3B165820" w:rsidR="58E650F3" w:rsidRDefault="58E650F3" w:rsidP="1DB7182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1DB71825">
        <w:rPr>
          <w:rFonts w:ascii="Calibri" w:eastAsia="Calibri" w:hAnsi="Calibri" w:cs="Calibri"/>
        </w:rPr>
        <w:t>Build relationships with a wide range of organisations to encourage referrals into the Reset services.</w:t>
      </w:r>
    </w:p>
    <w:p w14:paraId="251BBC0C" w14:textId="495987CA" w:rsidR="58E650F3" w:rsidRDefault="58E650F3" w:rsidP="1DB71825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6E7FACB2">
        <w:rPr>
          <w:rFonts w:ascii="Calibri" w:eastAsia="Calibri" w:hAnsi="Calibri" w:cs="Calibri"/>
        </w:rPr>
        <w:t>Participate in the production of the RORS promotional materials.</w:t>
      </w:r>
    </w:p>
    <w:p w14:paraId="71D49773" w14:textId="4AACFEC7" w:rsidR="58E650F3" w:rsidRDefault="58E650F3" w:rsidP="6E7FACB2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 w:rsidRPr="6E7FACB2">
        <w:rPr>
          <w:rFonts w:ascii="Calibri" w:eastAsia="Calibri" w:hAnsi="Calibri" w:cs="Calibri"/>
        </w:rPr>
        <w:t>Present on Reset services at various external venues and events.</w:t>
      </w:r>
    </w:p>
    <w:p w14:paraId="66B52437" w14:textId="342A5AF0" w:rsidR="000A548B" w:rsidRPr="004D13D7" w:rsidRDefault="58E650F3" w:rsidP="004D13D7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3EE39F7E">
        <w:rPr>
          <w:rFonts w:ascii="Calibri" w:eastAsia="Calibri" w:hAnsi="Calibri" w:cs="Calibri"/>
        </w:rPr>
        <w:t>Take on networking responsibilities to ensure the service is well informed, up to date, and promoted.</w:t>
      </w:r>
    </w:p>
    <w:p w14:paraId="191CBA68" w14:textId="259881B8" w:rsidR="54D819DA" w:rsidRPr="003E3B9A" w:rsidRDefault="54D819DA">
      <w:pPr>
        <w:rPr>
          <w:sz w:val="24"/>
          <w:szCs w:val="24"/>
        </w:rPr>
      </w:pPr>
      <w:r w:rsidRPr="003E3B9A">
        <w:rPr>
          <w:rFonts w:ascii="Calibri" w:eastAsia="Calibri" w:hAnsi="Calibri" w:cs="Calibri"/>
          <w:b/>
          <w:bCs/>
          <w:sz w:val="24"/>
          <w:szCs w:val="24"/>
        </w:rPr>
        <w:t xml:space="preserve">Partnership </w:t>
      </w:r>
    </w:p>
    <w:p w14:paraId="5C63BB7A" w14:textId="5D85415D" w:rsidR="54D819DA" w:rsidRDefault="54D819DA" w:rsidP="6E7FACB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E7FACB2">
        <w:rPr>
          <w:rFonts w:ascii="Calibri" w:eastAsia="Calibri" w:hAnsi="Calibri" w:cs="Calibri"/>
        </w:rPr>
        <w:t xml:space="preserve">Work collaboratively with local drug and alcohol treatment and recovery and support services, as well as all other external partnerships.  </w:t>
      </w:r>
    </w:p>
    <w:p w14:paraId="58757574" w14:textId="1FBFFB5C" w:rsidR="54D819DA" w:rsidRDefault="54D819DA" w:rsidP="1DB7182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EE39F7E">
        <w:rPr>
          <w:rFonts w:ascii="Calibri" w:eastAsia="Calibri" w:hAnsi="Calibri" w:cs="Calibri"/>
        </w:rPr>
        <w:lastRenderedPageBreak/>
        <w:t>To work closely with other support services to ensure a joined-up approac</w:t>
      </w:r>
      <w:r w:rsidR="3B64F231" w:rsidRPr="3EE39F7E">
        <w:rPr>
          <w:rFonts w:ascii="Calibri" w:eastAsia="Calibri" w:hAnsi="Calibri" w:cs="Calibri"/>
        </w:rPr>
        <w:t>h.</w:t>
      </w:r>
    </w:p>
    <w:p w14:paraId="38FC6F59" w14:textId="250D3A00" w:rsidR="3EE39F7E" w:rsidRDefault="3EE39F7E" w:rsidP="3EE39F7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EE39F7E">
        <w:rPr>
          <w:rFonts w:ascii="Calibri" w:eastAsiaTheme="minorEastAsia" w:hAnsi="Calibri" w:cs="Calibri"/>
        </w:rPr>
        <w:t>Conduct in-reach in external partner venues.</w:t>
      </w:r>
    </w:p>
    <w:p w14:paraId="611B60B6" w14:textId="2873C044" w:rsidR="54D819DA" w:rsidRDefault="54D819DA" w:rsidP="6E7FACB2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6E7FACB2">
        <w:rPr>
          <w:rFonts w:ascii="Calibri" w:eastAsia="Calibri" w:hAnsi="Calibri" w:cs="Calibri"/>
        </w:rPr>
        <w:t>Develop new partnership work with other agencies and communities across the borough to better identify signs of substance and/or alcohol use and specialised resources for people who use substances and/or alcohol in those spaces.</w:t>
      </w:r>
    </w:p>
    <w:p w14:paraId="4B8BEAAA" w14:textId="6FF21B79" w:rsidR="54D819DA" w:rsidRDefault="54D819DA" w:rsidP="6E7FACB2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3EE39F7E">
        <w:rPr>
          <w:rFonts w:ascii="Calibri" w:eastAsia="Calibri" w:hAnsi="Calibri" w:cs="Calibri"/>
        </w:rPr>
        <w:t xml:space="preserve">Deliver 1:1 support, group work, and training to external professionals as needed. </w:t>
      </w:r>
    </w:p>
    <w:p w14:paraId="1F15FDD1" w14:textId="17CBB513" w:rsidR="54D819DA" w:rsidRDefault="54D819DA" w:rsidP="6AAF9020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6AAF9020">
        <w:rPr>
          <w:rFonts w:ascii="Calibri" w:eastAsia="Calibri" w:hAnsi="Calibri" w:cs="Calibri"/>
        </w:rPr>
        <w:t>Act as a first point of contact for relevant agencies and organisations who provide specialist support to communities; Women, LGBTQ, Faith groups, BME groups</w:t>
      </w:r>
    </w:p>
    <w:p w14:paraId="0492A4C2" w14:textId="6AB7C5F8" w:rsidR="6AAF9020" w:rsidRPr="000A548B" w:rsidRDefault="54D819DA" w:rsidP="000A548B">
      <w:pPr>
        <w:pStyle w:val="ListParagraph"/>
        <w:numPr>
          <w:ilvl w:val="0"/>
          <w:numId w:val="16"/>
        </w:numPr>
        <w:rPr>
          <w:rFonts w:eastAsiaTheme="minorEastAsia"/>
        </w:rPr>
      </w:pPr>
      <w:r w:rsidRPr="6AAF9020">
        <w:rPr>
          <w:rFonts w:ascii="Calibri" w:eastAsia="Calibri" w:hAnsi="Calibri" w:cs="Calibri"/>
        </w:rPr>
        <w:t>Actively seek out and forge links with agencies and communities with a view to expanding networks and exploring partnership working.</w:t>
      </w:r>
    </w:p>
    <w:p w14:paraId="6EF2E118" w14:textId="77777777" w:rsidR="004977F1" w:rsidRDefault="004977F1" w:rsidP="00B83CC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9236D27" w14:textId="77777777" w:rsidR="00B83CC5" w:rsidRPr="003E3B9A" w:rsidRDefault="00B83CC5" w:rsidP="6AAF902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E3B9A">
        <w:rPr>
          <w:rFonts w:ascii="Calibri" w:eastAsia="Calibri" w:hAnsi="Calibri" w:cs="Times New Roman"/>
          <w:b/>
          <w:bCs/>
          <w:sz w:val="24"/>
          <w:szCs w:val="24"/>
        </w:rPr>
        <w:t xml:space="preserve">Admin and Other Duties </w:t>
      </w:r>
    </w:p>
    <w:p w14:paraId="1F4C936B" w14:textId="74D3018B" w:rsidR="004C2A1F" w:rsidRPr="004C2A1F" w:rsidRDefault="53231823" w:rsidP="1DB71825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E7FACB2">
        <w:rPr>
          <w:rFonts w:ascii="Calibri" w:eastAsia="Calibri" w:hAnsi="Calibri" w:cs="Calibri"/>
        </w:rPr>
        <w:t>Record all client contact, service delivery</w:t>
      </w:r>
      <w:r w:rsidR="004B3E2A" w:rsidRPr="6E7FACB2">
        <w:rPr>
          <w:rFonts w:ascii="Calibri" w:eastAsia="Calibri" w:hAnsi="Calibri" w:cs="Calibri"/>
        </w:rPr>
        <w:t>,</w:t>
      </w:r>
      <w:r w:rsidRPr="6E7FACB2">
        <w:rPr>
          <w:rFonts w:ascii="Calibri" w:eastAsia="Calibri" w:hAnsi="Calibri" w:cs="Calibri"/>
        </w:rPr>
        <w:t xml:space="preserve"> and outcomes based on the contracts key performance indicators (KPI’s) using the </w:t>
      </w:r>
      <w:r w:rsidR="004B3E2A" w:rsidRPr="6E7FACB2">
        <w:rPr>
          <w:rFonts w:ascii="Calibri" w:eastAsia="Calibri" w:hAnsi="Calibri" w:cs="Calibri"/>
        </w:rPr>
        <w:t>Providence Row’s</w:t>
      </w:r>
      <w:r w:rsidRPr="6E7FACB2">
        <w:rPr>
          <w:rFonts w:ascii="Calibri" w:eastAsia="Calibri" w:hAnsi="Calibri" w:cs="Calibri"/>
        </w:rPr>
        <w:t xml:space="preserve"> internal database, Inform (Salesforce).</w:t>
      </w:r>
      <w:r w:rsidR="63AA48D0" w:rsidRPr="6E7FACB2">
        <w:rPr>
          <w:rFonts w:ascii="Calibri" w:eastAsia="Calibri" w:hAnsi="Calibri" w:cs="Calibri"/>
        </w:rPr>
        <w:t xml:space="preserve"> </w:t>
      </w:r>
    </w:p>
    <w:p w14:paraId="4D286CD4" w14:textId="2E7DB41E" w:rsidR="004C2A1F" w:rsidRPr="004C2A1F" w:rsidRDefault="53231823" w:rsidP="1DB71825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E7FACB2">
        <w:rPr>
          <w:rFonts w:ascii="Calibri" w:eastAsia="Calibri" w:hAnsi="Calibri" w:cs="Calibri"/>
        </w:rPr>
        <w:t xml:space="preserve">Complete paperwork such as shift reports, assessments, and referrals.  </w:t>
      </w:r>
    </w:p>
    <w:p w14:paraId="1DB07FB4" w14:textId="617DF357" w:rsidR="004C2A1F" w:rsidRPr="004C2A1F" w:rsidRDefault="53231823" w:rsidP="6AAF9020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AAF9020">
        <w:rPr>
          <w:rFonts w:ascii="Calibri" w:eastAsia="Calibri" w:hAnsi="Calibri" w:cs="Calibri"/>
        </w:rPr>
        <w:t>Ensure all work carried out is in line with all policies and procedures relevant to the role.</w:t>
      </w:r>
    </w:p>
    <w:p w14:paraId="4892A043" w14:textId="6DBFFDB2" w:rsidR="004C2A1F" w:rsidRPr="004C2A1F" w:rsidRDefault="53231823" w:rsidP="1DB71825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E7FACB2">
        <w:rPr>
          <w:rFonts w:ascii="Calibri" w:eastAsia="Calibri" w:hAnsi="Calibri" w:cs="Calibri"/>
        </w:rPr>
        <w:t>Support and promote client involvement to enhance service delivery</w:t>
      </w:r>
      <w:r w:rsidR="347A8CEA" w:rsidRPr="6E7FACB2">
        <w:rPr>
          <w:rFonts w:ascii="Calibri" w:eastAsia="Calibri" w:hAnsi="Calibri" w:cs="Calibri"/>
        </w:rPr>
        <w:t>.</w:t>
      </w:r>
    </w:p>
    <w:p w14:paraId="4E8F706E" w14:textId="51D6BF20" w:rsidR="004C2A1F" w:rsidRPr="004C2A1F" w:rsidRDefault="53231823" w:rsidP="6E7FACB2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E7FACB2">
        <w:rPr>
          <w:rFonts w:ascii="Calibri" w:eastAsia="Calibri" w:hAnsi="Calibri" w:cs="Calibri"/>
        </w:rPr>
        <w:t>Participate in the production and implementation of the Reset Outreach and Referral Service Team Plan and resulting personal objectives.</w:t>
      </w:r>
    </w:p>
    <w:p w14:paraId="7209CA09" w14:textId="01615A43" w:rsidR="004C2A1F" w:rsidRPr="004C2A1F" w:rsidRDefault="53231823" w:rsidP="6AAF9020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AAF9020">
        <w:rPr>
          <w:rFonts w:ascii="Calibri" w:eastAsia="Calibri" w:hAnsi="Calibri" w:cs="Calibri"/>
        </w:rPr>
        <w:t xml:space="preserve">Take on occasional tasks as agreed with the Reset Outreach &amp; Referral Manager </w:t>
      </w:r>
    </w:p>
    <w:p w14:paraId="2F411018" w14:textId="3AE20EDB" w:rsidR="004C2A1F" w:rsidRPr="004C2A1F" w:rsidRDefault="53231823" w:rsidP="6AAF9020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6AAF9020">
        <w:rPr>
          <w:rFonts w:ascii="Calibri" w:eastAsia="Calibri" w:hAnsi="Calibri" w:cs="Calibri"/>
        </w:rPr>
        <w:t xml:space="preserve">Work in accordance with the Charity's values, policies &amp; procedures. </w:t>
      </w:r>
    </w:p>
    <w:p w14:paraId="20A42F48" w14:textId="325A73E7" w:rsidR="1DB71825" w:rsidRPr="00E121EA" w:rsidRDefault="1DB71825" w:rsidP="00E121E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6532745" w14:textId="7932CA61" w:rsidR="1DB71825" w:rsidRDefault="1DB71825" w:rsidP="1DB71825">
      <w:pPr>
        <w:pStyle w:val="ListParagraph"/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53A37EE7" w14:textId="48A6374C" w:rsidR="00BA3704" w:rsidRPr="00BA3704" w:rsidRDefault="00BA3704" w:rsidP="00BA3704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BA3704">
        <w:rPr>
          <w:rFonts w:ascii="Calibri" w:eastAsia="Calibri" w:hAnsi="Calibri" w:cs="Times New Roman"/>
          <w:b/>
          <w:sz w:val="24"/>
          <w:szCs w:val="24"/>
        </w:rPr>
        <w:t>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9"/>
        <w:gridCol w:w="1367"/>
      </w:tblGrid>
      <w:tr w:rsidR="00BA3704" w:rsidRPr="00BA3704" w14:paraId="692B2500" w14:textId="77777777" w:rsidTr="6E7FACB2">
        <w:tc>
          <w:tcPr>
            <w:tcW w:w="5000" w:type="pct"/>
            <w:gridSpan w:val="2"/>
            <w:shd w:val="clear" w:color="auto" w:fill="auto"/>
          </w:tcPr>
          <w:p w14:paraId="4248427A" w14:textId="77777777" w:rsidR="00BA3704" w:rsidRPr="00BA3704" w:rsidRDefault="00BA3704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00BA3704">
              <w:rPr>
                <w:rFonts w:eastAsia="Times New Roman" w:cs="Arial"/>
                <w:b/>
              </w:rPr>
              <w:t>Knowledge and Experience</w:t>
            </w:r>
          </w:p>
        </w:tc>
      </w:tr>
      <w:tr w:rsidR="004C2A1F" w:rsidRPr="00BA3704" w14:paraId="33F18090" w14:textId="77777777" w:rsidTr="6E7FACB2">
        <w:tc>
          <w:tcPr>
            <w:tcW w:w="4242" w:type="pct"/>
            <w:shd w:val="clear" w:color="auto" w:fill="auto"/>
          </w:tcPr>
          <w:p w14:paraId="74E1EC1F" w14:textId="128B7170" w:rsidR="004C2A1F" w:rsidRPr="00BA3704" w:rsidRDefault="5A8D7CCF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Experience of working with individuals who are actively engaged in substance use (be it professional, personal, or other) </w:t>
            </w:r>
          </w:p>
        </w:tc>
        <w:tc>
          <w:tcPr>
            <w:tcW w:w="758" w:type="pct"/>
            <w:shd w:val="clear" w:color="auto" w:fill="auto"/>
          </w:tcPr>
          <w:p w14:paraId="1A2C637D" w14:textId="6870164C" w:rsidR="004C2A1F" w:rsidRPr="00BA3704" w:rsidRDefault="63E13997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6E7FACB2"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38FCC854" w14:textId="77777777" w:rsidTr="6E7FACB2">
        <w:tc>
          <w:tcPr>
            <w:tcW w:w="4242" w:type="pct"/>
            <w:shd w:val="clear" w:color="auto" w:fill="auto"/>
          </w:tcPr>
          <w:p w14:paraId="3737534F" w14:textId="3259DAC0" w:rsidR="00BA3704" w:rsidRPr="00BA3704" w:rsidRDefault="5A8D7CCF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Experience of solution-focused 1:1 work </w:t>
            </w:r>
          </w:p>
        </w:tc>
        <w:tc>
          <w:tcPr>
            <w:tcW w:w="758" w:type="pct"/>
            <w:shd w:val="clear" w:color="auto" w:fill="auto"/>
          </w:tcPr>
          <w:p w14:paraId="6083BD29" w14:textId="16435AB2" w:rsidR="00BA3704" w:rsidRPr="00BA3704" w:rsidRDefault="63E13997" w:rsidP="1DB71825">
            <w:pPr>
              <w:spacing w:after="0" w:line="276" w:lineRule="auto"/>
              <w:rPr>
                <w:rFonts w:eastAsia="Times New Roman" w:cs="Arial"/>
              </w:rPr>
            </w:pPr>
            <w:r w:rsidRPr="6E7FACB2">
              <w:rPr>
                <w:rFonts w:eastAsia="Times New Roman" w:cs="Arial"/>
              </w:rPr>
              <w:t>Desirable</w:t>
            </w:r>
          </w:p>
        </w:tc>
      </w:tr>
      <w:tr w:rsidR="000D792C" w:rsidRPr="00BA3704" w14:paraId="77A28E75" w14:textId="77777777" w:rsidTr="6E7FACB2">
        <w:tc>
          <w:tcPr>
            <w:tcW w:w="4242" w:type="pct"/>
            <w:shd w:val="clear" w:color="auto" w:fill="auto"/>
          </w:tcPr>
          <w:p w14:paraId="0949A88C" w14:textId="1776B256" w:rsidR="000D792C" w:rsidRPr="00BA3704" w:rsidRDefault="2868830B" w:rsidP="00E46A25">
            <w:pPr>
              <w:spacing w:after="0" w:line="240" w:lineRule="auto"/>
              <w:rPr>
                <w:rFonts w:eastAsia="Calibri" w:cs="Times New Roman"/>
              </w:rPr>
            </w:pPr>
            <w:r w:rsidRPr="6E7FACB2">
              <w:rPr>
                <w:rFonts w:eastAsia="Calibri" w:cs="Times New Roman"/>
              </w:rPr>
              <w:t xml:space="preserve">Knowledge of substance </w:t>
            </w:r>
            <w:r w:rsidR="00E46A25">
              <w:rPr>
                <w:rFonts w:eastAsia="Calibri" w:cs="Times New Roman"/>
              </w:rPr>
              <w:t>use</w:t>
            </w:r>
            <w:r w:rsidRPr="6E7FACB2">
              <w:rPr>
                <w:rFonts w:eastAsia="Calibri" w:cs="Times New Roman"/>
              </w:rPr>
              <w:t xml:space="preserve"> issues and ideally of harm reduction techniques</w:t>
            </w:r>
          </w:p>
        </w:tc>
        <w:tc>
          <w:tcPr>
            <w:tcW w:w="758" w:type="pct"/>
            <w:shd w:val="clear" w:color="auto" w:fill="auto"/>
          </w:tcPr>
          <w:p w14:paraId="69D3A660" w14:textId="03CEB1AC" w:rsidR="000D792C" w:rsidRPr="00BA3704" w:rsidRDefault="00D427A6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00C7AA7B" w14:textId="77777777" w:rsidTr="6E7FACB2">
        <w:tc>
          <w:tcPr>
            <w:tcW w:w="4242" w:type="pct"/>
            <w:shd w:val="clear" w:color="auto" w:fill="auto"/>
          </w:tcPr>
          <w:p w14:paraId="549E10B6" w14:textId="4BE4F763" w:rsidR="00BA3704" w:rsidRPr="00BA3704" w:rsidRDefault="404685CC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Experience of working in an Outreach or In-reach environment, such as conducting street outreach or digital outreach or tabling </w:t>
            </w:r>
            <w:r w:rsidR="00E46A25">
              <w:rPr>
                <w:rFonts w:eastAsia="Calibri" w:cs="Times New Roman"/>
              </w:rPr>
              <w:t>at events and community centres</w:t>
            </w:r>
          </w:p>
        </w:tc>
        <w:tc>
          <w:tcPr>
            <w:tcW w:w="758" w:type="pct"/>
            <w:shd w:val="clear" w:color="auto" w:fill="auto"/>
          </w:tcPr>
          <w:p w14:paraId="4EF3F9EC" w14:textId="33B5356E" w:rsidR="00BA3704" w:rsidRPr="00BA3704" w:rsidRDefault="5CD4788F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1DB71825"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43099A59" w14:textId="77777777" w:rsidTr="6E7FACB2">
        <w:tc>
          <w:tcPr>
            <w:tcW w:w="4242" w:type="pct"/>
            <w:shd w:val="clear" w:color="auto" w:fill="auto"/>
          </w:tcPr>
          <w:p w14:paraId="05C90591" w14:textId="1E4E9900" w:rsidR="00BA3704" w:rsidRPr="00BA3704" w:rsidRDefault="5D03CB00" w:rsidP="00270EE5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Experience of current Children and Adult safeguarding </w:t>
            </w:r>
          </w:p>
        </w:tc>
        <w:tc>
          <w:tcPr>
            <w:tcW w:w="758" w:type="pct"/>
            <w:shd w:val="clear" w:color="auto" w:fill="auto"/>
          </w:tcPr>
          <w:p w14:paraId="0BE749DF" w14:textId="04CEC23E" w:rsidR="00BA3704" w:rsidRPr="00BA3704" w:rsidRDefault="4729914A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1DB71825"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36BFDC4E" w14:textId="77777777" w:rsidTr="6E7FACB2">
        <w:tc>
          <w:tcPr>
            <w:tcW w:w="4242" w:type="pct"/>
            <w:shd w:val="clear" w:color="auto" w:fill="auto"/>
          </w:tcPr>
          <w:p w14:paraId="627313DC" w14:textId="55A06AC4" w:rsidR="00BA3704" w:rsidRPr="00BA3704" w:rsidRDefault="459495CC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>Experience of working with vulnerable people with complex needs</w:t>
            </w:r>
          </w:p>
        </w:tc>
        <w:tc>
          <w:tcPr>
            <w:tcW w:w="758" w:type="pct"/>
            <w:shd w:val="clear" w:color="auto" w:fill="auto"/>
          </w:tcPr>
          <w:p w14:paraId="73CDBC5B" w14:textId="470B199C" w:rsidR="00BA3704" w:rsidRPr="00BA3704" w:rsidRDefault="3E5F3B0B" w:rsidP="1DB71825">
            <w:pPr>
              <w:spacing w:after="0" w:line="276" w:lineRule="auto"/>
              <w:rPr>
                <w:rFonts w:eastAsia="Times New Roman" w:cs="Arial"/>
              </w:rPr>
            </w:pPr>
            <w:r w:rsidRPr="1DB71825">
              <w:rPr>
                <w:rFonts w:eastAsia="Times New Roman" w:cs="Arial"/>
              </w:rPr>
              <w:t>Desirable</w:t>
            </w:r>
          </w:p>
        </w:tc>
      </w:tr>
      <w:tr w:rsidR="00270EE5" w:rsidRPr="00BA3704" w14:paraId="4D33D08A" w14:textId="77777777" w:rsidTr="6E7FACB2">
        <w:tc>
          <w:tcPr>
            <w:tcW w:w="4242" w:type="pct"/>
            <w:shd w:val="clear" w:color="auto" w:fill="auto"/>
          </w:tcPr>
          <w:p w14:paraId="79736FE1" w14:textId="461D30D1" w:rsidR="00270EE5" w:rsidRPr="00BA3704" w:rsidRDefault="00270EE5" w:rsidP="00270EE5">
            <w:pPr>
              <w:spacing w:after="0" w:line="240" w:lineRule="auto"/>
              <w:rPr>
                <w:rFonts w:eastAsia="Calibri" w:cs="Times New Roman"/>
              </w:rPr>
            </w:pPr>
            <w:r w:rsidRPr="00FA70D5">
              <w:rPr>
                <w:rFonts w:eastAsia="Calibri" w:cs="Times New Roman"/>
              </w:rPr>
              <w:t>Good IT skills, including databases to log and manage information and use of mobile and remote technology to communicate</w:t>
            </w:r>
            <w:r w:rsidRPr="00FA70D5" w:rsidDel="00FA70D5">
              <w:rPr>
                <w:rFonts w:eastAsia="Calibri" w:cs="Times New Roman"/>
              </w:rPr>
              <w:t xml:space="preserve"> </w:t>
            </w:r>
          </w:p>
        </w:tc>
        <w:tc>
          <w:tcPr>
            <w:tcW w:w="758" w:type="pct"/>
            <w:shd w:val="clear" w:color="auto" w:fill="auto"/>
          </w:tcPr>
          <w:p w14:paraId="5C97F8E2" w14:textId="1BF5B6B6" w:rsidR="00270EE5" w:rsidRPr="00BA3704" w:rsidRDefault="00E46A25" w:rsidP="00270EE5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Essential </w:t>
            </w:r>
          </w:p>
        </w:tc>
      </w:tr>
      <w:tr w:rsidR="00BA3704" w:rsidRPr="00BA3704" w14:paraId="1CAA14EF" w14:textId="77777777" w:rsidTr="6E7FACB2">
        <w:tc>
          <w:tcPr>
            <w:tcW w:w="4242" w:type="pct"/>
            <w:shd w:val="clear" w:color="auto" w:fill="auto"/>
          </w:tcPr>
          <w:p w14:paraId="57D42130" w14:textId="0B0B11FD" w:rsidR="00BA3704" w:rsidRPr="00BA3704" w:rsidRDefault="7884D499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>C</w:t>
            </w:r>
            <w:r w:rsidR="36DE5D82" w:rsidRPr="1DB71825">
              <w:rPr>
                <w:rFonts w:eastAsia="Calibri" w:cs="Times New Roman"/>
              </w:rPr>
              <w:t>ommitment to the importance of monitoring and evaluating all work completed</w:t>
            </w:r>
          </w:p>
        </w:tc>
        <w:tc>
          <w:tcPr>
            <w:tcW w:w="758" w:type="pct"/>
            <w:shd w:val="clear" w:color="auto" w:fill="auto"/>
          </w:tcPr>
          <w:p w14:paraId="000A0D3A" w14:textId="77777777" w:rsidR="00BA3704" w:rsidRPr="00BA3704" w:rsidRDefault="00BA3704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00BA3704">
              <w:rPr>
                <w:rFonts w:eastAsia="Times New Roman" w:cs="Arial"/>
              </w:rPr>
              <w:t>Essential</w:t>
            </w:r>
          </w:p>
        </w:tc>
      </w:tr>
      <w:tr w:rsidR="00BA3704" w:rsidRPr="00BA3704" w14:paraId="3DBC507B" w14:textId="77777777" w:rsidTr="6E7FACB2">
        <w:tc>
          <w:tcPr>
            <w:tcW w:w="4242" w:type="pct"/>
            <w:shd w:val="clear" w:color="auto" w:fill="auto"/>
          </w:tcPr>
          <w:p w14:paraId="43F1C468" w14:textId="5D09A593" w:rsidR="00BA3704" w:rsidRPr="00BA3704" w:rsidRDefault="36DE5D82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Experience of </w:t>
            </w:r>
            <w:r w:rsidR="58191C97" w:rsidRPr="1DB71825">
              <w:rPr>
                <w:rFonts w:eastAsia="Calibri" w:cs="Times New Roman"/>
              </w:rPr>
              <w:t>giving presentations or facilitating groups or</w:t>
            </w:r>
            <w:r w:rsidRPr="1DB71825">
              <w:rPr>
                <w:rFonts w:eastAsia="Calibri" w:cs="Times New Roman"/>
              </w:rPr>
              <w:t xml:space="preserve"> training for clients </w:t>
            </w:r>
            <w:r w:rsidR="247D5708" w:rsidRPr="1DB71825">
              <w:rPr>
                <w:rFonts w:eastAsia="Calibri" w:cs="Times New Roman"/>
              </w:rPr>
              <w:t>and/or other</w:t>
            </w:r>
            <w:r w:rsidRPr="1DB71825">
              <w:rPr>
                <w:rFonts w:eastAsia="Calibri" w:cs="Times New Roman"/>
              </w:rPr>
              <w:t xml:space="preserve"> professionals </w:t>
            </w:r>
          </w:p>
        </w:tc>
        <w:tc>
          <w:tcPr>
            <w:tcW w:w="758" w:type="pct"/>
            <w:shd w:val="clear" w:color="auto" w:fill="auto"/>
          </w:tcPr>
          <w:p w14:paraId="2D089802" w14:textId="4BD75987" w:rsidR="00BA3704" w:rsidRPr="00BA3704" w:rsidRDefault="00FA70D5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00FA70D5"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06347664" w14:textId="77777777" w:rsidTr="6E7FACB2">
        <w:tc>
          <w:tcPr>
            <w:tcW w:w="4242" w:type="pct"/>
            <w:shd w:val="clear" w:color="auto" w:fill="auto"/>
          </w:tcPr>
          <w:p w14:paraId="7C684AA8" w14:textId="1F925E0C" w:rsidR="00BA3704" w:rsidRPr="00BA3704" w:rsidRDefault="00FA70D5" w:rsidP="00BA3704">
            <w:pPr>
              <w:spacing w:after="0" w:line="240" w:lineRule="auto"/>
              <w:rPr>
                <w:rFonts w:eastAsia="Calibri" w:cs="Times New Roman"/>
              </w:rPr>
            </w:pPr>
            <w:r w:rsidRPr="00FA70D5">
              <w:rPr>
                <w:rFonts w:eastAsia="Calibri" w:cs="Times New Roman"/>
              </w:rPr>
              <w:t>Experience of engaging clients in designing, delivering and evaluating services</w:t>
            </w:r>
            <w:r w:rsidRPr="00FA70D5" w:rsidDel="00FA70D5">
              <w:rPr>
                <w:rFonts w:eastAsia="Calibri" w:cs="Times New Roman"/>
              </w:rPr>
              <w:t xml:space="preserve"> </w:t>
            </w:r>
          </w:p>
        </w:tc>
        <w:tc>
          <w:tcPr>
            <w:tcW w:w="758" w:type="pct"/>
            <w:shd w:val="clear" w:color="auto" w:fill="auto"/>
          </w:tcPr>
          <w:p w14:paraId="48051647" w14:textId="4D2EA935" w:rsidR="00BA3704" w:rsidRPr="00BA3704" w:rsidRDefault="00FA70D5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00FA70D5">
              <w:rPr>
                <w:rFonts w:eastAsia="Times New Roman" w:cs="Arial"/>
              </w:rPr>
              <w:t>Desirable</w:t>
            </w:r>
          </w:p>
        </w:tc>
      </w:tr>
      <w:tr w:rsidR="00FA70D5" w:rsidRPr="00BA3704" w14:paraId="16E43042" w14:textId="77777777" w:rsidTr="6E7FACB2">
        <w:tc>
          <w:tcPr>
            <w:tcW w:w="4242" w:type="pct"/>
            <w:shd w:val="clear" w:color="auto" w:fill="auto"/>
          </w:tcPr>
          <w:p w14:paraId="74308820" w14:textId="77777777" w:rsidR="00FA70D5" w:rsidRPr="00BA3704" w:rsidRDefault="00FA70D5" w:rsidP="00BA3704">
            <w:pPr>
              <w:spacing w:after="0" w:line="240" w:lineRule="auto"/>
              <w:rPr>
                <w:rFonts w:eastAsia="Calibri" w:cs="Times New Roman"/>
              </w:rPr>
            </w:pPr>
            <w:r w:rsidRPr="00FA70D5">
              <w:rPr>
                <w:rFonts w:eastAsia="Calibri" w:cs="Times New Roman"/>
              </w:rPr>
              <w:t>A good understanding of the local community, cultural diversity and the need to adapt services in order to enable equality of access to services.</w:t>
            </w:r>
          </w:p>
        </w:tc>
        <w:tc>
          <w:tcPr>
            <w:tcW w:w="758" w:type="pct"/>
            <w:shd w:val="clear" w:color="auto" w:fill="auto"/>
          </w:tcPr>
          <w:p w14:paraId="04E31689" w14:textId="594851CD" w:rsidR="00FA70D5" w:rsidRPr="00BA3704" w:rsidRDefault="003530D6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Essential </w:t>
            </w:r>
          </w:p>
        </w:tc>
      </w:tr>
      <w:tr w:rsidR="00FA70D5" w:rsidRPr="00BA3704" w14:paraId="2C82F980" w14:textId="77777777" w:rsidTr="6E7FACB2">
        <w:tc>
          <w:tcPr>
            <w:tcW w:w="4242" w:type="pct"/>
            <w:shd w:val="clear" w:color="auto" w:fill="auto"/>
          </w:tcPr>
          <w:p w14:paraId="4B1C0714" w14:textId="383E4F75" w:rsidR="00FA70D5" w:rsidRPr="00BA3704" w:rsidRDefault="6E7FACB2" w:rsidP="6E7FACB2">
            <w:pPr>
              <w:spacing w:after="0" w:line="240" w:lineRule="auto"/>
            </w:pPr>
            <w:r w:rsidRPr="6E7FACB2">
              <w:rPr>
                <w:rFonts w:eastAsia="Calibri" w:cs="Times New Roman"/>
              </w:rPr>
              <w:t>Knowledge of local services in Tower Hamlets</w:t>
            </w:r>
          </w:p>
        </w:tc>
        <w:tc>
          <w:tcPr>
            <w:tcW w:w="758" w:type="pct"/>
            <w:shd w:val="clear" w:color="auto" w:fill="auto"/>
          </w:tcPr>
          <w:p w14:paraId="0D485F76" w14:textId="77777777" w:rsidR="00FA70D5" w:rsidRPr="00BA3704" w:rsidRDefault="00FA70D5" w:rsidP="00BA3704">
            <w:pPr>
              <w:spacing w:after="200" w:line="276" w:lineRule="auto"/>
              <w:contextualSpacing/>
              <w:rPr>
                <w:rFonts w:eastAsia="Times New Roman" w:cs="Arial"/>
              </w:rPr>
            </w:pPr>
            <w:r w:rsidRPr="00FA70D5">
              <w:rPr>
                <w:rFonts w:eastAsia="Times New Roman" w:cs="Arial"/>
              </w:rPr>
              <w:t>Desirable</w:t>
            </w:r>
          </w:p>
        </w:tc>
      </w:tr>
      <w:tr w:rsidR="00BA3704" w:rsidRPr="00BA3704" w14:paraId="2091DB8F" w14:textId="77777777" w:rsidTr="6E7FACB2">
        <w:tc>
          <w:tcPr>
            <w:tcW w:w="5000" w:type="pct"/>
            <w:gridSpan w:val="2"/>
            <w:shd w:val="clear" w:color="auto" w:fill="auto"/>
          </w:tcPr>
          <w:p w14:paraId="37AA6FDA" w14:textId="77777777" w:rsidR="00BA3704" w:rsidRPr="00BA3704" w:rsidRDefault="00BA3704" w:rsidP="00BA3704">
            <w:pPr>
              <w:spacing w:after="0" w:line="240" w:lineRule="auto"/>
              <w:contextualSpacing/>
              <w:rPr>
                <w:rFonts w:eastAsia="Times New Roman" w:cs="Arial"/>
              </w:rPr>
            </w:pPr>
            <w:r w:rsidRPr="00BA3704">
              <w:rPr>
                <w:rFonts w:eastAsia="Times New Roman" w:cs="Arial"/>
                <w:b/>
              </w:rPr>
              <w:t>Attributes</w:t>
            </w:r>
          </w:p>
        </w:tc>
      </w:tr>
      <w:tr w:rsidR="00BA3704" w:rsidRPr="00BA3704" w14:paraId="003B354F" w14:textId="77777777" w:rsidTr="6E7FACB2">
        <w:tc>
          <w:tcPr>
            <w:tcW w:w="4242" w:type="pct"/>
            <w:shd w:val="clear" w:color="auto" w:fill="auto"/>
          </w:tcPr>
          <w:p w14:paraId="16A0BCDE" w14:textId="34DC7958" w:rsidR="00BA3704" w:rsidRPr="00BA3704" w:rsidRDefault="00BA3704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Strong organisational skills </w:t>
            </w:r>
          </w:p>
        </w:tc>
        <w:tc>
          <w:tcPr>
            <w:tcW w:w="758" w:type="pct"/>
            <w:shd w:val="clear" w:color="auto" w:fill="auto"/>
          </w:tcPr>
          <w:p w14:paraId="2F7A41CE" w14:textId="77777777" w:rsidR="00BA3704" w:rsidRPr="00BA3704" w:rsidRDefault="00BA3704" w:rsidP="00BA3704">
            <w:pPr>
              <w:spacing w:after="0" w:line="240" w:lineRule="auto"/>
              <w:contextualSpacing/>
              <w:rPr>
                <w:rFonts w:eastAsia="Times New Roman" w:cs="Arial"/>
              </w:rPr>
            </w:pPr>
            <w:r w:rsidRPr="00BA3704">
              <w:rPr>
                <w:rFonts w:eastAsia="Times New Roman" w:cs="Arial"/>
              </w:rPr>
              <w:t>Essential</w:t>
            </w:r>
          </w:p>
        </w:tc>
      </w:tr>
      <w:tr w:rsidR="00BA3704" w:rsidRPr="00BA3704" w14:paraId="5B14C6D8" w14:textId="77777777" w:rsidTr="6E7FACB2">
        <w:tc>
          <w:tcPr>
            <w:tcW w:w="4242" w:type="pct"/>
            <w:shd w:val="clear" w:color="auto" w:fill="auto"/>
          </w:tcPr>
          <w:p w14:paraId="7A78D763" w14:textId="77777777" w:rsidR="00BA3704" w:rsidRPr="00BA3704" w:rsidRDefault="00BA3704" w:rsidP="00BA3704">
            <w:pPr>
              <w:spacing w:after="0" w:line="240" w:lineRule="auto"/>
              <w:rPr>
                <w:rFonts w:eastAsia="Calibri" w:cs="Times New Roman"/>
              </w:rPr>
            </w:pPr>
            <w:r w:rsidRPr="00BA3704">
              <w:rPr>
                <w:rFonts w:eastAsia="Calibri" w:cs="Times New Roman"/>
              </w:rPr>
              <w:t>The ability to work with a wide range of people from a diverse community</w:t>
            </w:r>
          </w:p>
        </w:tc>
        <w:tc>
          <w:tcPr>
            <w:tcW w:w="758" w:type="pct"/>
            <w:shd w:val="clear" w:color="auto" w:fill="auto"/>
          </w:tcPr>
          <w:p w14:paraId="08EBD9F2" w14:textId="77777777" w:rsidR="00BA3704" w:rsidRPr="00BA3704" w:rsidRDefault="00BA3704" w:rsidP="00BA3704">
            <w:pPr>
              <w:spacing w:after="0" w:line="240" w:lineRule="auto"/>
              <w:contextualSpacing/>
              <w:rPr>
                <w:rFonts w:eastAsia="Times New Roman" w:cs="Arial"/>
              </w:rPr>
            </w:pPr>
            <w:r w:rsidRPr="00BA3704">
              <w:rPr>
                <w:rFonts w:eastAsia="Times New Roman" w:cs="Arial"/>
              </w:rPr>
              <w:t>Essential</w:t>
            </w:r>
          </w:p>
        </w:tc>
      </w:tr>
      <w:tr w:rsidR="00BA3704" w:rsidRPr="00BA3704" w14:paraId="0FA02A8D" w14:textId="77777777" w:rsidTr="6E7FACB2">
        <w:trPr>
          <w:trHeight w:val="302"/>
        </w:trPr>
        <w:tc>
          <w:tcPr>
            <w:tcW w:w="4242" w:type="pct"/>
            <w:shd w:val="clear" w:color="auto" w:fill="auto"/>
          </w:tcPr>
          <w:p w14:paraId="471D3392" w14:textId="77777777" w:rsidR="00BA3704" w:rsidRPr="00BA3704" w:rsidRDefault="00BA3704" w:rsidP="00BA3704">
            <w:pPr>
              <w:spacing w:after="0" w:line="240" w:lineRule="auto"/>
              <w:rPr>
                <w:rFonts w:eastAsia="Calibri" w:cs="Times New Roman"/>
              </w:rPr>
            </w:pPr>
            <w:r w:rsidRPr="00BA3704">
              <w:rPr>
                <w:rFonts w:eastAsia="Calibri" w:cs="Times New Roman"/>
              </w:rPr>
              <w:t>The ability to work in partnership, including compromise and collaboration</w:t>
            </w:r>
          </w:p>
        </w:tc>
        <w:tc>
          <w:tcPr>
            <w:tcW w:w="758" w:type="pct"/>
            <w:shd w:val="clear" w:color="auto" w:fill="auto"/>
          </w:tcPr>
          <w:p w14:paraId="46503F7B" w14:textId="77777777" w:rsidR="00BA3704" w:rsidRPr="00BA3704" w:rsidRDefault="00BA3704" w:rsidP="00BA3704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BA3704">
              <w:rPr>
                <w:rFonts w:eastAsia="Times New Roman" w:cs="Arial"/>
                <w:lang w:eastAsia="en-GB"/>
              </w:rPr>
              <w:t>Essential</w:t>
            </w:r>
          </w:p>
        </w:tc>
      </w:tr>
      <w:tr w:rsidR="00BA3704" w:rsidRPr="00BA3704" w14:paraId="42E0B295" w14:textId="77777777" w:rsidTr="6E7FACB2">
        <w:trPr>
          <w:trHeight w:val="302"/>
        </w:trPr>
        <w:tc>
          <w:tcPr>
            <w:tcW w:w="4242" w:type="pct"/>
            <w:shd w:val="clear" w:color="auto" w:fill="auto"/>
          </w:tcPr>
          <w:p w14:paraId="0E8D2709" w14:textId="46770C0D" w:rsidR="00BA3704" w:rsidRPr="00BA3704" w:rsidRDefault="00BA3704" w:rsidP="00BA3704">
            <w:pPr>
              <w:spacing w:after="0" w:line="240" w:lineRule="auto"/>
              <w:rPr>
                <w:rFonts w:eastAsia="Calibri" w:cs="Times New Roman"/>
              </w:rPr>
            </w:pPr>
            <w:r w:rsidRPr="1DB71825">
              <w:rPr>
                <w:rFonts w:eastAsia="Calibri" w:cs="Times New Roman"/>
              </w:rPr>
              <w:t xml:space="preserve">Able to work </w:t>
            </w:r>
            <w:r w:rsidR="31439A1A" w:rsidRPr="1DB71825">
              <w:rPr>
                <w:rFonts w:eastAsia="Calibri" w:cs="Times New Roman"/>
              </w:rPr>
              <w:t xml:space="preserve">alternative </w:t>
            </w:r>
            <w:r w:rsidRPr="1DB71825">
              <w:rPr>
                <w:rFonts w:eastAsia="Calibri" w:cs="Times New Roman"/>
              </w:rPr>
              <w:t>hours such as early mornings and late evenings</w:t>
            </w:r>
            <w:r w:rsidR="5792263E" w:rsidRPr="1DB71825">
              <w:rPr>
                <w:rFonts w:eastAsia="Calibri" w:cs="Times New Roman"/>
              </w:rPr>
              <w:t>, on occasion</w:t>
            </w:r>
            <w:r w:rsidR="003530D6">
              <w:rPr>
                <w:rFonts w:eastAsia="Calibri" w:cs="Times New Roman"/>
              </w:rPr>
              <w:t xml:space="preserve"> </w:t>
            </w:r>
          </w:p>
        </w:tc>
        <w:tc>
          <w:tcPr>
            <w:tcW w:w="758" w:type="pct"/>
            <w:shd w:val="clear" w:color="auto" w:fill="auto"/>
          </w:tcPr>
          <w:p w14:paraId="581F4681" w14:textId="3B7CF9B9" w:rsidR="00BA3704" w:rsidRPr="00BA3704" w:rsidRDefault="09FE1147" w:rsidP="1DB7182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1DB71825">
              <w:rPr>
                <w:rFonts w:eastAsia="Times New Roman" w:cs="Arial"/>
                <w:lang w:eastAsia="en-GB"/>
              </w:rPr>
              <w:t>Desirable</w:t>
            </w:r>
          </w:p>
        </w:tc>
      </w:tr>
      <w:tr w:rsidR="00BA3704" w:rsidRPr="00BA3704" w14:paraId="7A646652" w14:textId="77777777" w:rsidTr="6E7FACB2">
        <w:trPr>
          <w:trHeight w:val="223"/>
        </w:trPr>
        <w:tc>
          <w:tcPr>
            <w:tcW w:w="4242" w:type="pct"/>
            <w:shd w:val="clear" w:color="auto" w:fill="auto"/>
          </w:tcPr>
          <w:p w14:paraId="412FD14D" w14:textId="77777777" w:rsidR="00BA3704" w:rsidRPr="00BA3704" w:rsidRDefault="00BA3704" w:rsidP="00BA3704">
            <w:pPr>
              <w:spacing w:after="0" w:line="240" w:lineRule="auto"/>
              <w:rPr>
                <w:rFonts w:eastAsia="Calibri" w:cs="Times New Roman"/>
              </w:rPr>
            </w:pPr>
            <w:r w:rsidRPr="00BA3704">
              <w:rPr>
                <w:rFonts w:eastAsia="Calibri" w:cs="Times New Roman"/>
              </w:rPr>
              <w:t>Flexible and with a “can do” attitude</w:t>
            </w:r>
          </w:p>
        </w:tc>
        <w:tc>
          <w:tcPr>
            <w:tcW w:w="758" w:type="pct"/>
            <w:shd w:val="clear" w:color="auto" w:fill="auto"/>
          </w:tcPr>
          <w:p w14:paraId="627D4246" w14:textId="77777777" w:rsidR="00BA3704" w:rsidRPr="00BA3704" w:rsidRDefault="00BA3704" w:rsidP="00BA3704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BA3704">
              <w:rPr>
                <w:rFonts w:eastAsia="Times New Roman" w:cs="Arial"/>
                <w:lang w:eastAsia="en-GB"/>
              </w:rPr>
              <w:t>Essential</w:t>
            </w:r>
          </w:p>
        </w:tc>
      </w:tr>
      <w:tr w:rsidR="00270EE5" w:rsidRPr="00BA3704" w14:paraId="7046A2DE" w14:textId="77777777" w:rsidTr="6E7FACB2">
        <w:tc>
          <w:tcPr>
            <w:tcW w:w="4242" w:type="pct"/>
            <w:shd w:val="clear" w:color="auto" w:fill="auto"/>
          </w:tcPr>
          <w:p w14:paraId="78B65165" w14:textId="04552190" w:rsidR="00270EE5" w:rsidRPr="00BA3704" w:rsidRDefault="00270EE5" w:rsidP="00270EE5">
            <w:pPr>
              <w:spacing w:after="0" w:line="240" w:lineRule="auto"/>
              <w:rPr>
                <w:rFonts w:eastAsia="Calibri" w:cs="Times New Roman"/>
              </w:rPr>
            </w:pPr>
            <w:r w:rsidRPr="00BA3704">
              <w:rPr>
                <w:rFonts w:eastAsia="Calibri" w:cs="Times New Roman"/>
              </w:rPr>
              <w:t xml:space="preserve">Able to work to the Providence Row core values </w:t>
            </w:r>
          </w:p>
        </w:tc>
        <w:tc>
          <w:tcPr>
            <w:tcW w:w="758" w:type="pct"/>
            <w:shd w:val="clear" w:color="auto" w:fill="auto"/>
          </w:tcPr>
          <w:p w14:paraId="055D8868" w14:textId="6CC44666" w:rsidR="00270EE5" w:rsidRPr="00BA3704" w:rsidRDefault="00270EE5" w:rsidP="00270EE5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BA3704">
              <w:rPr>
                <w:rFonts w:eastAsia="Times New Roman" w:cs="Arial"/>
                <w:lang w:eastAsia="en-GB"/>
              </w:rPr>
              <w:t>Essential</w:t>
            </w:r>
          </w:p>
        </w:tc>
      </w:tr>
    </w:tbl>
    <w:p w14:paraId="46C1544A" w14:textId="77777777" w:rsidR="00BA3704" w:rsidRPr="00BA3704" w:rsidRDefault="00BA3704" w:rsidP="00BA3704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01CB6657" w14:textId="77777777" w:rsidR="00BA3704" w:rsidRPr="00BA3704" w:rsidRDefault="00BA3704" w:rsidP="00BA3704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7321C7B5" w14:textId="34E0625B" w:rsidR="00BA3704" w:rsidRDefault="00BA3704">
      <w:bookmarkStart w:id="0" w:name="_GoBack"/>
      <w:bookmarkEnd w:id="0"/>
    </w:p>
    <w:sectPr w:rsidR="00BA37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34D5"/>
    <w:multiLevelType w:val="hybridMultilevel"/>
    <w:tmpl w:val="12246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7453"/>
    <w:multiLevelType w:val="hybridMultilevel"/>
    <w:tmpl w:val="5DDAD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4AC7"/>
    <w:multiLevelType w:val="hybridMultilevel"/>
    <w:tmpl w:val="0B449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6818"/>
    <w:multiLevelType w:val="hybridMultilevel"/>
    <w:tmpl w:val="E92C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FC2"/>
    <w:multiLevelType w:val="hybridMultilevel"/>
    <w:tmpl w:val="F09E915C"/>
    <w:lvl w:ilvl="0" w:tplc="E5B623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80B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6A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DE5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F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A8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D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AE3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2E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2F66"/>
    <w:multiLevelType w:val="hybridMultilevel"/>
    <w:tmpl w:val="5FF0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DAF"/>
    <w:multiLevelType w:val="hybridMultilevel"/>
    <w:tmpl w:val="7D328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333"/>
    <w:multiLevelType w:val="hybridMultilevel"/>
    <w:tmpl w:val="BED6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30D"/>
    <w:multiLevelType w:val="hybridMultilevel"/>
    <w:tmpl w:val="4126D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0F0"/>
    <w:multiLevelType w:val="hybridMultilevel"/>
    <w:tmpl w:val="FD289F56"/>
    <w:lvl w:ilvl="0" w:tplc="458670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B8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0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6E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4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160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EA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02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4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65410"/>
    <w:multiLevelType w:val="hybridMultilevel"/>
    <w:tmpl w:val="87D8D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06AC"/>
    <w:multiLevelType w:val="multilevel"/>
    <w:tmpl w:val="86560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1472420"/>
    <w:multiLevelType w:val="hybridMultilevel"/>
    <w:tmpl w:val="12165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37F38"/>
    <w:multiLevelType w:val="hybridMultilevel"/>
    <w:tmpl w:val="A2BA6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F14EE"/>
    <w:multiLevelType w:val="hybridMultilevel"/>
    <w:tmpl w:val="20F0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265D5"/>
    <w:multiLevelType w:val="hybridMultilevel"/>
    <w:tmpl w:val="CDAE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75B27"/>
    <w:multiLevelType w:val="hybridMultilevel"/>
    <w:tmpl w:val="7504A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7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04"/>
    <w:rsid w:val="00020168"/>
    <w:rsid w:val="00064315"/>
    <w:rsid w:val="000A548B"/>
    <w:rsid w:val="000D792C"/>
    <w:rsid w:val="001223B8"/>
    <w:rsid w:val="001460A4"/>
    <w:rsid w:val="00205568"/>
    <w:rsid w:val="00270EE5"/>
    <w:rsid w:val="0029501D"/>
    <w:rsid w:val="002D0BCE"/>
    <w:rsid w:val="0032179A"/>
    <w:rsid w:val="00344793"/>
    <w:rsid w:val="003530D6"/>
    <w:rsid w:val="003956FD"/>
    <w:rsid w:val="003A5C8D"/>
    <w:rsid w:val="003B04C5"/>
    <w:rsid w:val="003E3B9A"/>
    <w:rsid w:val="0040281B"/>
    <w:rsid w:val="004317A8"/>
    <w:rsid w:val="00443A9E"/>
    <w:rsid w:val="00470423"/>
    <w:rsid w:val="0048748C"/>
    <w:rsid w:val="004977F1"/>
    <w:rsid w:val="004B3E2A"/>
    <w:rsid w:val="004C2A1F"/>
    <w:rsid w:val="004D13D7"/>
    <w:rsid w:val="005763EE"/>
    <w:rsid w:val="005F31C6"/>
    <w:rsid w:val="00610489"/>
    <w:rsid w:val="007139C2"/>
    <w:rsid w:val="00764838"/>
    <w:rsid w:val="007866BF"/>
    <w:rsid w:val="00787C7D"/>
    <w:rsid w:val="007C46B9"/>
    <w:rsid w:val="007D5F04"/>
    <w:rsid w:val="007E794C"/>
    <w:rsid w:val="0082602D"/>
    <w:rsid w:val="00891CE4"/>
    <w:rsid w:val="008F0A7B"/>
    <w:rsid w:val="008F352E"/>
    <w:rsid w:val="00944FF4"/>
    <w:rsid w:val="009571D0"/>
    <w:rsid w:val="00A21379"/>
    <w:rsid w:val="00A417DF"/>
    <w:rsid w:val="00A65F8C"/>
    <w:rsid w:val="00A77A9C"/>
    <w:rsid w:val="00AA0C18"/>
    <w:rsid w:val="00B702BE"/>
    <w:rsid w:val="00B83CC5"/>
    <w:rsid w:val="00BA3704"/>
    <w:rsid w:val="00BC0E96"/>
    <w:rsid w:val="00C437E1"/>
    <w:rsid w:val="00CE0B32"/>
    <w:rsid w:val="00D427A6"/>
    <w:rsid w:val="00D65B1D"/>
    <w:rsid w:val="00DC4D2D"/>
    <w:rsid w:val="00E012EC"/>
    <w:rsid w:val="00E121EA"/>
    <w:rsid w:val="00E46A25"/>
    <w:rsid w:val="00EC7ADD"/>
    <w:rsid w:val="00F64505"/>
    <w:rsid w:val="00F84CFB"/>
    <w:rsid w:val="00FA70D5"/>
    <w:rsid w:val="00FE51BF"/>
    <w:rsid w:val="02064986"/>
    <w:rsid w:val="02B2AD12"/>
    <w:rsid w:val="02C3860D"/>
    <w:rsid w:val="0522400A"/>
    <w:rsid w:val="05437DEC"/>
    <w:rsid w:val="05658DC0"/>
    <w:rsid w:val="05DCD901"/>
    <w:rsid w:val="0624C0B5"/>
    <w:rsid w:val="0680B003"/>
    <w:rsid w:val="06F76DC5"/>
    <w:rsid w:val="078404DD"/>
    <w:rsid w:val="08930E9E"/>
    <w:rsid w:val="08BE590C"/>
    <w:rsid w:val="08C66744"/>
    <w:rsid w:val="08D22E71"/>
    <w:rsid w:val="092EEEAE"/>
    <w:rsid w:val="0959D893"/>
    <w:rsid w:val="09D187CA"/>
    <w:rsid w:val="09FE1147"/>
    <w:rsid w:val="0A0D0E7F"/>
    <w:rsid w:val="0B45EA33"/>
    <w:rsid w:val="0BBF3D43"/>
    <w:rsid w:val="0CD25E39"/>
    <w:rsid w:val="0D466BB0"/>
    <w:rsid w:val="0DA6BE2A"/>
    <w:rsid w:val="0DBB3739"/>
    <w:rsid w:val="0E17AE58"/>
    <w:rsid w:val="0E8094F4"/>
    <w:rsid w:val="0EB492B3"/>
    <w:rsid w:val="0F1190F3"/>
    <w:rsid w:val="10B0F470"/>
    <w:rsid w:val="11422165"/>
    <w:rsid w:val="11745FE2"/>
    <w:rsid w:val="12DDF1C6"/>
    <w:rsid w:val="12F3D8EB"/>
    <w:rsid w:val="133EACD9"/>
    <w:rsid w:val="13F1623A"/>
    <w:rsid w:val="149C8B3A"/>
    <w:rsid w:val="14C6A5A1"/>
    <w:rsid w:val="157B281A"/>
    <w:rsid w:val="15B56CF9"/>
    <w:rsid w:val="17070D97"/>
    <w:rsid w:val="17513D5A"/>
    <w:rsid w:val="17963601"/>
    <w:rsid w:val="1799E1DA"/>
    <w:rsid w:val="190CD80E"/>
    <w:rsid w:val="191D14D1"/>
    <w:rsid w:val="19770CC5"/>
    <w:rsid w:val="1C5E784B"/>
    <w:rsid w:val="1D294D95"/>
    <w:rsid w:val="1D84C099"/>
    <w:rsid w:val="1DB71825"/>
    <w:rsid w:val="1DF1CC89"/>
    <w:rsid w:val="1E29D39F"/>
    <w:rsid w:val="1E39BA8D"/>
    <w:rsid w:val="1E588065"/>
    <w:rsid w:val="1F1D19CC"/>
    <w:rsid w:val="1FC45DEC"/>
    <w:rsid w:val="1FE5EE13"/>
    <w:rsid w:val="205D77E0"/>
    <w:rsid w:val="21A1B2D0"/>
    <w:rsid w:val="21BADB2D"/>
    <w:rsid w:val="21F45DBD"/>
    <w:rsid w:val="22ADD631"/>
    <w:rsid w:val="240AA196"/>
    <w:rsid w:val="240FAECC"/>
    <w:rsid w:val="24325E1D"/>
    <w:rsid w:val="24698A30"/>
    <w:rsid w:val="247D5708"/>
    <w:rsid w:val="25EB0709"/>
    <w:rsid w:val="276D0CFE"/>
    <w:rsid w:val="2810F454"/>
    <w:rsid w:val="284E8E8D"/>
    <w:rsid w:val="2868830B"/>
    <w:rsid w:val="28ECE8DE"/>
    <w:rsid w:val="29468A5D"/>
    <w:rsid w:val="29C5268F"/>
    <w:rsid w:val="29EEA840"/>
    <w:rsid w:val="2A5CBFA9"/>
    <w:rsid w:val="2AF54CBE"/>
    <w:rsid w:val="2B44CFC8"/>
    <w:rsid w:val="2C4E42C5"/>
    <w:rsid w:val="2DB3B135"/>
    <w:rsid w:val="2EE51E56"/>
    <w:rsid w:val="2F0CA881"/>
    <w:rsid w:val="30798651"/>
    <w:rsid w:val="31071523"/>
    <w:rsid w:val="31439A1A"/>
    <w:rsid w:val="319472A2"/>
    <w:rsid w:val="31A29D6F"/>
    <w:rsid w:val="33A8F50F"/>
    <w:rsid w:val="347A8CEA"/>
    <w:rsid w:val="35C82D7E"/>
    <w:rsid w:val="367D9676"/>
    <w:rsid w:val="36DE5D82"/>
    <w:rsid w:val="36FFC99F"/>
    <w:rsid w:val="385D1B1F"/>
    <w:rsid w:val="387E6560"/>
    <w:rsid w:val="38C23E8E"/>
    <w:rsid w:val="38E58D3F"/>
    <w:rsid w:val="3B64F231"/>
    <w:rsid w:val="3BFDE06F"/>
    <w:rsid w:val="3DFEB5D3"/>
    <w:rsid w:val="3E49E847"/>
    <w:rsid w:val="3E5F3B0B"/>
    <w:rsid w:val="3E662B3E"/>
    <w:rsid w:val="3EE39F7E"/>
    <w:rsid w:val="3F192276"/>
    <w:rsid w:val="404685CC"/>
    <w:rsid w:val="416E5651"/>
    <w:rsid w:val="4175C893"/>
    <w:rsid w:val="419DF18E"/>
    <w:rsid w:val="42D6292A"/>
    <w:rsid w:val="4329CE80"/>
    <w:rsid w:val="43CB6272"/>
    <w:rsid w:val="44058DBD"/>
    <w:rsid w:val="44954469"/>
    <w:rsid w:val="453643DA"/>
    <w:rsid w:val="459495CC"/>
    <w:rsid w:val="4729914A"/>
    <w:rsid w:val="480D4A09"/>
    <w:rsid w:val="4A263B01"/>
    <w:rsid w:val="4A3F24E2"/>
    <w:rsid w:val="4B8C5E58"/>
    <w:rsid w:val="4B94A939"/>
    <w:rsid w:val="4BF6C98E"/>
    <w:rsid w:val="4C44C061"/>
    <w:rsid w:val="4DCF70EC"/>
    <w:rsid w:val="4EA72B2F"/>
    <w:rsid w:val="4F1F3C26"/>
    <w:rsid w:val="4F2E6A50"/>
    <w:rsid w:val="4F3D3424"/>
    <w:rsid w:val="4F92ABBD"/>
    <w:rsid w:val="5016DDDF"/>
    <w:rsid w:val="51543214"/>
    <w:rsid w:val="5221E43D"/>
    <w:rsid w:val="5271E4B4"/>
    <w:rsid w:val="52948E4F"/>
    <w:rsid w:val="53231823"/>
    <w:rsid w:val="53F2AD49"/>
    <w:rsid w:val="54509EF7"/>
    <w:rsid w:val="54562C35"/>
    <w:rsid w:val="54D819DA"/>
    <w:rsid w:val="5586C0B0"/>
    <w:rsid w:val="5651DAA7"/>
    <w:rsid w:val="5792263E"/>
    <w:rsid w:val="57E97729"/>
    <w:rsid w:val="57FEF463"/>
    <w:rsid w:val="58191C97"/>
    <w:rsid w:val="58E650F3"/>
    <w:rsid w:val="58F53DA2"/>
    <w:rsid w:val="58FE0869"/>
    <w:rsid w:val="592570C6"/>
    <w:rsid w:val="5928572E"/>
    <w:rsid w:val="59C22EBA"/>
    <w:rsid w:val="5A13F83D"/>
    <w:rsid w:val="5A43B906"/>
    <w:rsid w:val="5A8D7CCF"/>
    <w:rsid w:val="5A977E19"/>
    <w:rsid w:val="5A99D8CA"/>
    <w:rsid w:val="5B02BF95"/>
    <w:rsid w:val="5C4F6BCB"/>
    <w:rsid w:val="5CA50619"/>
    <w:rsid w:val="5CD4788F"/>
    <w:rsid w:val="5D03CB00"/>
    <w:rsid w:val="5E0958F1"/>
    <w:rsid w:val="5F349BF4"/>
    <w:rsid w:val="5F3D2E3B"/>
    <w:rsid w:val="5F4BA551"/>
    <w:rsid w:val="5F6146EF"/>
    <w:rsid w:val="5FC55A01"/>
    <w:rsid w:val="5FD630B8"/>
    <w:rsid w:val="605B0EE4"/>
    <w:rsid w:val="605EBCD5"/>
    <w:rsid w:val="61FB963E"/>
    <w:rsid w:val="6205E1C5"/>
    <w:rsid w:val="62A3438B"/>
    <w:rsid w:val="6338A9E2"/>
    <w:rsid w:val="63AA48D0"/>
    <w:rsid w:val="63DC6274"/>
    <w:rsid w:val="63E13997"/>
    <w:rsid w:val="644E858A"/>
    <w:rsid w:val="645F7218"/>
    <w:rsid w:val="6467C710"/>
    <w:rsid w:val="653F5CA6"/>
    <w:rsid w:val="667F3C0A"/>
    <w:rsid w:val="675F3375"/>
    <w:rsid w:val="679712DA"/>
    <w:rsid w:val="686DE800"/>
    <w:rsid w:val="693DB175"/>
    <w:rsid w:val="69DD1C27"/>
    <w:rsid w:val="6A1EB50F"/>
    <w:rsid w:val="6A5D7B15"/>
    <w:rsid w:val="6AAF9020"/>
    <w:rsid w:val="6C2D9A56"/>
    <w:rsid w:val="6CC2393E"/>
    <w:rsid w:val="6CE5EECE"/>
    <w:rsid w:val="6D5E46F0"/>
    <w:rsid w:val="6DB18DB2"/>
    <w:rsid w:val="6E7FACB2"/>
    <w:rsid w:val="6ECF5D4B"/>
    <w:rsid w:val="6F8DD08F"/>
    <w:rsid w:val="70066D12"/>
    <w:rsid w:val="76CD49D1"/>
    <w:rsid w:val="78691A32"/>
    <w:rsid w:val="7884D499"/>
    <w:rsid w:val="79D2FE2D"/>
    <w:rsid w:val="7A2E59FB"/>
    <w:rsid w:val="7D9D25E8"/>
    <w:rsid w:val="7DDF3BEE"/>
    <w:rsid w:val="7E9F4084"/>
    <w:rsid w:val="7FB57F30"/>
    <w:rsid w:val="7FC59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2039B"/>
  <w15:chartTrackingRefBased/>
  <w15:docId w15:val="{4A6381E0-3639-4DE6-9165-F4569D59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1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4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7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79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643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60A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638A19DED6C41830A319147FC7FB2" ma:contentTypeVersion="11" ma:contentTypeDescription="Create a new document." ma:contentTypeScope="" ma:versionID="ccab763826a3fe9e842c620ce2488b03">
  <xsd:schema xmlns:xsd="http://www.w3.org/2001/XMLSchema" xmlns:xs="http://www.w3.org/2001/XMLSchema" xmlns:p="http://schemas.microsoft.com/office/2006/metadata/properties" xmlns:ns3="396e728e-46bf-4aa1-a69b-7da9282dff66" xmlns:ns4="f0b1e502-390e-4d18-94cd-a91160bb87ff" targetNamespace="http://schemas.microsoft.com/office/2006/metadata/properties" ma:root="true" ma:fieldsID="0a93fe1eff2df0b71fc5d88cf0e37e7d" ns3:_="" ns4:_="">
    <xsd:import namespace="396e728e-46bf-4aa1-a69b-7da9282dff66"/>
    <xsd:import namespace="f0b1e502-390e-4d18-94cd-a91160bb8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e728e-46bf-4aa1-a69b-7da9282df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1e502-390e-4d18-94cd-a91160bb8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F5D1-8C2B-4ED0-B5AB-C3DD1B8071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b1e502-390e-4d18-94cd-a91160bb87ff"/>
    <ds:schemaRef ds:uri="http://purl.org/dc/elements/1.1/"/>
    <ds:schemaRef ds:uri="http://schemas.microsoft.com/office/2006/metadata/properties"/>
    <ds:schemaRef ds:uri="396e728e-46bf-4aa1-a69b-7da9282dff6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DA2647-C650-40F2-92A2-068784180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00F28-D67C-409D-A060-99B64F6B8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6e728e-46bf-4aa1-a69b-7da9282dff66"/>
    <ds:schemaRef ds:uri="f0b1e502-390e-4d18-94cd-a91160bb8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81AAF-22F1-4E1B-9E8B-45497AAD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Row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Makhlouf</dc:creator>
  <cp:keywords/>
  <dc:description/>
  <cp:lastModifiedBy>Bukola Charles</cp:lastModifiedBy>
  <cp:revision>8</cp:revision>
  <cp:lastPrinted>2023-09-26T13:40:00Z</cp:lastPrinted>
  <dcterms:created xsi:type="dcterms:W3CDTF">2023-09-28T17:33:00Z</dcterms:created>
  <dcterms:modified xsi:type="dcterms:W3CDTF">2023-10-30T16:38:00Z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0x010100845638A19DED6C41830A319147FC7FB2</vt:lpwstr>
  </property>
</Properties>
</file>