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6A00" w14:textId="77777777" w:rsidR="00D84C61" w:rsidRDefault="00D84C61" w:rsidP="00D84C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PRIMATE SOCIETY OF GREAT BRITAIN</w:t>
      </w:r>
    </w:p>
    <w:p w14:paraId="39C26CA0" w14:textId="77777777" w:rsidR="00D84C61" w:rsidRDefault="00D84C61" w:rsidP="00D84C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CONSERVATION GRANT</w:t>
      </w:r>
    </w:p>
    <w:p w14:paraId="72CDFBCE" w14:textId="77777777" w:rsidR="00D84C61" w:rsidRDefault="00D84C61" w:rsidP="00D84C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STATEMENT BY GRANTEE</w:t>
      </w:r>
    </w:p>
    <w:p w14:paraId="63420B30" w14:textId="77777777" w:rsidR="000B30D1" w:rsidRDefault="000B30D1" w:rsidP="00D84C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 be completed only if you receive a grant. Do NOT submit until you are asked to do so by the Convenor</w:t>
      </w:r>
    </w:p>
    <w:p w14:paraId="77B42C4A" w14:textId="77777777" w:rsidR="00D84C61" w:rsidRDefault="00D84C61" w:rsidP="00D84C61">
      <w:pPr>
        <w:jc w:val="center"/>
        <w:rPr>
          <w:b/>
          <w:bCs/>
        </w:rPr>
      </w:pPr>
    </w:p>
    <w:p w14:paraId="56141CC0" w14:textId="77777777" w:rsidR="005D23ED" w:rsidRPr="002B69C2" w:rsidRDefault="005D23ED" w:rsidP="00D84C61">
      <w:pPr>
        <w:spacing w:after="120"/>
        <w:rPr>
          <w:bCs/>
        </w:rPr>
      </w:pPr>
    </w:p>
    <w:p w14:paraId="5C9FD3FB" w14:textId="77777777" w:rsidR="00D84C61" w:rsidRPr="002B69C2" w:rsidRDefault="00D84C61" w:rsidP="00D84C61">
      <w:pPr>
        <w:spacing w:after="120"/>
        <w:rPr>
          <w:bCs/>
        </w:rPr>
      </w:pPr>
      <w:r w:rsidRPr="002B69C2">
        <w:rPr>
          <w:bCs/>
        </w:rPr>
        <w:t>I undertake to use PSGB Conservation Funds solely for the purposes for which they are awarded</w:t>
      </w:r>
      <w:r w:rsidR="002B69C2">
        <w:rPr>
          <w:bCs/>
        </w:rPr>
        <w:t>.</w:t>
      </w:r>
    </w:p>
    <w:p w14:paraId="7A94230A" w14:textId="77777777" w:rsidR="00D84C61" w:rsidRPr="002B69C2" w:rsidRDefault="00D84C61" w:rsidP="00D84C61">
      <w:pPr>
        <w:spacing w:after="120"/>
        <w:rPr>
          <w:bCs/>
        </w:rPr>
      </w:pPr>
    </w:p>
    <w:p w14:paraId="20113530" w14:textId="77777777" w:rsidR="00D84C61" w:rsidRPr="002B69C2" w:rsidRDefault="00D84C61" w:rsidP="00D84C61">
      <w:pPr>
        <w:spacing w:after="120"/>
        <w:rPr>
          <w:bCs/>
        </w:rPr>
      </w:pPr>
      <w:r w:rsidRPr="002B69C2">
        <w:rPr>
          <w:bCs/>
        </w:rPr>
        <w:t>I undertake to acknowledge PSGB in all publications and materials resulting from the project for which PSGB Conservation Funds were awarded</w:t>
      </w:r>
      <w:r w:rsidR="00E52427" w:rsidRPr="002B69C2">
        <w:rPr>
          <w:bCs/>
        </w:rPr>
        <w:t xml:space="preserve"> </w:t>
      </w:r>
      <w:r w:rsidR="00E52427" w:rsidRPr="002B69C2">
        <w:t xml:space="preserve">and to notify the </w:t>
      </w:r>
      <w:proofErr w:type="spellStart"/>
      <w:r w:rsidR="002B69C2">
        <w:t>C</w:t>
      </w:r>
      <w:r w:rsidR="00112872">
        <w:t>Sc</w:t>
      </w:r>
      <w:proofErr w:type="spellEnd"/>
      <w:r w:rsidR="002B69C2">
        <w:t xml:space="preserve"> </w:t>
      </w:r>
      <w:r w:rsidR="00E52427" w:rsidRPr="002B69C2">
        <w:t>Convenor of these publications.</w:t>
      </w:r>
    </w:p>
    <w:p w14:paraId="4F324455" w14:textId="77777777" w:rsidR="00D84C61" w:rsidRPr="002B69C2" w:rsidRDefault="00D84C61" w:rsidP="00D84C61">
      <w:pPr>
        <w:spacing w:after="120"/>
        <w:rPr>
          <w:bCs/>
        </w:rPr>
      </w:pPr>
    </w:p>
    <w:p w14:paraId="56745F2C" w14:textId="77777777" w:rsidR="00D84C61" w:rsidRPr="002B69C2" w:rsidRDefault="00D84C61" w:rsidP="00D84C61">
      <w:pPr>
        <w:spacing w:after="120"/>
        <w:rPr>
          <w:bCs/>
        </w:rPr>
      </w:pPr>
      <w:r w:rsidRPr="002B69C2">
        <w:rPr>
          <w:bCs/>
        </w:rPr>
        <w:t>I u</w:t>
      </w:r>
      <w:r w:rsidRPr="002B69C2">
        <w:rPr>
          <w:bCs/>
          <w:color w:val="000000"/>
        </w:rPr>
        <w:t xml:space="preserve">ndertake to provide to the </w:t>
      </w:r>
      <w:proofErr w:type="spellStart"/>
      <w:r w:rsidRPr="002B69C2">
        <w:rPr>
          <w:bCs/>
          <w:color w:val="000000"/>
        </w:rPr>
        <w:t>C</w:t>
      </w:r>
      <w:r w:rsidR="00112872">
        <w:rPr>
          <w:bCs/>
          <w:color w:val="000000"/>
        </w:rPr>
        <w:t>Sc</w:t>
      </w:r>
      <w:proofErr w:type="spellEnd"/>
      <w:r w:rsidRPr="002B69C2">
        <w:rPr>
          <w:bCs/>
          <w:color w:val="000000"/>
        </w:rPr>
        <w:t xml:space="preserve"> Convenor </w:t>
      </w:r>
      <w:r w:rsidRPr="002B69C2">
        <w:rPr>
          <w:bCs/>
        </w:rPr>
        <w:t>a report on the progress of my project after six months (for any project of 12 months or more in length)</w:t>
      </w:r>
      <w:r w:rsidR="002B69C2">
        <w:rPr>
          <w:bCs/>
        </w:rPr>
        <w:t>.</w:t>
      </w:r>
    </w:p>
    <w:p w14:paraId="49740336" w14:textId="77777777" w:rsidR="00D84C61" w:rsidRPr="002B69C2" w:rsidRDefault="00D84C61" w:rsidP="00D84C61">
      <w:pPr>
        <w:spacing w:after="120"/>
        <w:rPr>
          <w:bCs/>
        </w:rPr>
      </w:pPr>
    </w:p>
    <w:p w14:paraId="02ABFB7F" w14:textId="77777777" w:rsidR="00D84C61" w:rsidRPr="002B69C2" w:rsidRDefault="00D84C61" w:rsidP="00D84C61">
      <w:pPr>
        <w:spacing w:after="120"/>
        <w:rPr>
          <w:bCs/>
          <w:color w:val="000000"/>
        </w:rPr>
      </w:pPr>
      <w:r w:rsidRPr="002B69C2">
        <w:rPr>
          <w:bCs/>
        </w:rPr>
        <w:t>I u</w:t>
      </w:r>
      <w:r w:rsidRPr="002B69C2">
        <w:rPr>
          <w:bCs/>
          <w:color w:val="000000"/>
        </w:rPr>
        <w:t xml:space="preserve">ndertake to provide to the </w:t>
      </w:r>
      <w:proofErr w:type="spellStart"/>
      <w:r w:rsidRPr="002B69C2">
        <w:rPr>
          <w:bCs/>
          <w:color w:val="000000"/>
        </w:rPr>
        <w:t>C</w:t>
      </w:r>
      <w:r w:rsidR="00112872">
        <w:rPr>
          <w:bCs/>
          <w:color w:val="000000"/>
        </w:rPr>
        <w:t>Sc</w:t>
      </w:r>
      <w:proofErr w:type="spellEnd"/>
      <w:r w:rsidRPr="002B69C2">
        <w:rPr>
          <w:bCs/>
          <w:color w:val="000000"/>
        </w:rPr>
        <w:t xml:space="preserve"> Convenor, within three months of completion of the project:</w:t>
      </w:r>
    </w:p>
    <w:p w14:paraId="1ADBF88D" w14:textId="77777777" w:rsidR="00D84C61" w:rsidRPr="002B69C2" w:rsidRDefault="00291FA8" w:rsidP="00D84C61">
      <w:pPr>
        <w:numPr>
          <w:ilvl w:val="0"/>
          <w:numId w:val="1"/>
        </w:numPr>
        <w:spacing w:after="120"/>
        <w:ind w:left="992"/>
        <w:rPr>
          <w:bCs/>
          <w:color w:val="000000"/>
        </w:rPr>
      </w:pPr>
      <w:r>
        <w:t>A</w:t>
      </w:r>
      <w:r w:rsidR="00E52427" w:rsidRPr="002B69C2">
        <w:t xml:space="preserve"> 700-word summary of the project for publication in </w:t>
      </w:r>
      <w:r w:rsidR="00E52427" w:rsidRPr="002B69C2">
        <w:rPr>
          <w:i/>
        </w:rPr>
        <w:t>Primate Eye</w:t>
      </w:r>
      <w:r w:rsidR="00E52427" w:rsidRPr="002B69C2">
        <w:t xml:space="preserve"> and on the PSGB website.  This should highlight the benefit of the work to primate conservation;</w:t>
      </w:r>
    </w:p>
    <w:p w14:paraId="03DB02A9" w14:textId="77777777" w:rsidR="003A57D9" w:rsidRDefault="00291FA8" w:rsidP="003A57D9">
      <w:pPr>
        <w:numPr>
          <w:ilvl w:val="0"/>
          <w:numId w:val="1"/>
        </w:numPr>
        <w:spacing w:after="120"/>
        <w:ind w:left="992"/>
        <w:rPr>
          <w:bCs/>
        </w:rPr>
      </w:pPr>
      <w:r>
        <w:t>I</w:t>
      </w:r>
      <w:r w:rsidR="00E52427" w:rsidRPr="002B69C2">
        <w:t>llustrations and, if possible, sound recordings to be used on the PSGB website or elsewhere to promote primate conservation.</w:t>
      </w:r>
      <w:r w:rsidR="001C10A9">
        <w:t xml:space="preserve"> If photos show people in them, then permission in writing will have to be provided to PSGB from each person.</w:t>
      </w:r>
    </w:p>
    <w:p w14:paraId="0401B1D0" w14:textId="77777777" w:rsidR="003A57D9" w:rsidRDefault="003A57D9" w:rsidP="003A57D9">
      <w:pPr>
        <w:spacing w:after="120"/>
        <w:rPr>
          <w:bCs/>
        </w:rPr>
      </w:pPr>
    </w:p>
    <w:p w14:paraId="500F36AD" w14:textId="77777777" w:rsidR="003A57D9" w:rsidRPr="003A57D9" w:rsidRDefault="003A57D9" w:rsidP="003A57D9">
      <w:pPr>
        <w:spacing w:after="120"/>
        <w:rPr>
          <w:bCs/>
        </w:rPr>
      </w:pPr>
      <w:r>
        <w:rPr>
          <w:bCs/>
        </w:rPr>
        <w:t xml:space="preserve">The Convenor </w:t>
      </w:r>
      <w:r w:rsidRPr="00C72221">
        <w:rPr>
          <w:b/>
          <w:bCs/>
        </w:rPr>
        <w:t>MUST</w:t>
      </w:r>
      <w:r>
        <w:rPr>
          <w:bCs/>
        </w:rPr>
        <w:t xml:space="preserve"> be kept notified of </w:t>
      </w:r>
      <w:r w:rsidRPr="00C72221">
        <w:rPr>
          <w:b/>
          <w:bCs/>
        </w:rPr>
        <w:t>changes of plans or dates.</w:t>
      </w:r>
      <w:r>
        <w:rPr>
          <w:bCs/>
        </w:rPr>
        <w:t xml:space="preserve"> PSGB retains the right to ask for the grant to be returned if the work, as specified, is not undertaken or there has been no agreement to a change of plans.</w:t>
      </w:r>
    </w:p>
    <w:p w14:paraId="72B17AF0" w14:textId="77777777" w:rsidR="00CF12B0" w:rsidRDefault="00CF12B0" w:rsidP="00D84C61">
      <w:pPr>
        <w:spacing w:after="120"/>
        <w:ind w:left="709"/>
        <w:rPr>
          <w:b/>
          <w:bCs/>
        </w:rPr>
      </w:pPr>
    </w:p>
    <w:p w14:paraId="1DC63F34" w14:textId="77777777" w:rsidR="00D84C61" w:rsidRDefault="00D84C61" w:rsidP="00D84C61">
      <w:pPr>
        <w:spacing w:after="120"/>
        <w:rPr>
          <w:b/>
          <w:bCs/>
        </w:rPr>
      </w:pPr>
      <w:r>
        <w:rPr>
          <w:b/>
          <w:bCs/>
        </w:rPr>
        <w:t>Signature</w:t>
      </w:r>
    </w:p>
    <w:p w14:paraId="597364A9" w14:textId="77777777" w:rsidR="00D84C61" w:rsidRDefault="00D84C61" w:rsidP="00D84C61">
      <w:pPr>
        <w:spacing w:after="120"/>
        <w:rPr>
          <w:b/>
          <w:bCs/>
        </w:rPr>
      </w:pPr>
    </w:p>
    <w:p w14:paraId="3AE99F21" w14:textId="77777777" w:rsidR="00CF12B0" w:rsidRDefault="00CF12B0" w:rsidP="00D84C61">
      <w:pPr>
        <w:spacing w:after="120"/>
        <w:rPr>
          <w:b/>
          <w:bCs/>
        </w:rPr>
      </w:pPr>
    </w:p>
    <w:p w14:paraId="2F8A98DE" w14:textId="77777777" w:rsidR="00D84C61" w:rsidRDefault="00D84C61" w:rsidP="00D84C61">
      <w:pPr>
        <w:spacing w:after="120"/>
        <w:rPr>
          <w:b/>
          <w:bCs/>
        </w:rPr>
      </w:pPr>
      <w:r>
        <w:rPr>
          <w:b/>
          <w:bCs/>
        </w:rPr>
        <w:t>Printed name</w:t>
      </w:r>
    </w:p>
    <w:p w14:paraId="73175B5B" w14:textId="77777777" w:rsidR="00D84C61" w:rsidRDefault="00D84C61" w:rsidP="00D84C61">
      <w:pPr>
        <w:spacing w:after="120"/>
        <w:rPr>
          <w:b/>
          <w:bCs/>
        </w:rPr>
      </w:pPr>
    </w:p>
    <w:p w14:paraId="6218A2AD" w14:textId="77777777" w:rsidR="00D84C61" w:rsidRDefault="00D84C61" w:rsidP="00D84C61">
      <w:pPr>
        <w:spacing w:after="120"/>
        <w:rPr>
          <w:b/>
          <w:bCs/>
        </w:rPr>
      </w:pPr>
      <w:r>
        <w:rPr>
          <w:b/>
          <w:bCs/>
        </w:rPr>
        <w:t>Date</w:t>
      </w:r>
    </w:p>
    <w:p w14:paraId="6625A0FC" w14:textId="77777777" w:rsidR="0091087F" w:rsidRDefault="0091087F"/>
    <w:sectPr w:rsidR="0091087F" w:rsidSect="00E52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num w:numId="1" w16cid:durableId="186675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C61"/>
    <w:rsid w:val="000B30D1"/>
    <w:rsid w:val="00112872"/>
    <w:rsid w:val="001C10A9"/>
    <w:rsid w:val="00291FA8"/>
    <w:rsid w:val="002B69C2"/>
    <w:rsid w:val="003A57D9"/>
    <w:rsid w:val="005D23ED"/>
    <w:rsid w:val="006460C6"/>
    <w:rsid w:val="0072032A"/>
    <w:rsid w:val="00850B1E"/>
    <w:rsid w:val="0091087F"/>
    <w:rsid w:val="00C72221"/>
    <w:rsid w:val="00CF12B0"/>
    <w:rsid w:val="00D84C61"/>
    <w:rsid w:val="00E5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B4E9F"/>
  <w15:docId w15:val="{96029304-7452-4356-92C3-29182AA2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C61"/>
    <w:pPr>
      <w:widowControl w:val="0"/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PRIMATE SOCIETY OF GREAT BRITAIN</vt:lpstr>
    </vt:vector>
  </TitlesOfParts>
  <Company>University of Liverpool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PRIMATE SOCIETY OF GREAT BRITAIN</dc:title>
  <dc:creator>charcourt</dc:creator>
  <cp:lastModifiedBy>Feistner, Anna</cp:lastModifiedBy>
  <cp:revision>2</cp:revision>
  <dcterms:created xsi:type="dcterms:W3CDTF">2024-12-04T16:55:00Z</dcterms:created>
  <dcterms:modified xsi:type="dcterms:W3CDTF">2024-12-04T16:55:00Z</dcterms:modified>
</cp:coreProperties>
</file>