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BEA0" w14:textId="77777777" w:rsidR="000A6725" w:rsidRPr="00BD7F6E" w:rsidRDefault="000A6725" w:rsidP="000A6725">
      <w:pPr>
        <w:jc w:val="both"/>
        <w:rPr>
          <w:rFonts w:ascii="Helvetica" w:eastAsia="Times New Roman" w:hAnsi="Helvetica" w:cs="Helvetica"/>
        </w:rPr>
      </w:pPr>
    </w:p>
    <w:p w14:paraId="1DA7020E" w14:textId="77777777" w:rsidR="000A6725" w:rsidRPr="00BD7F6E" w:rsidRDefault="000A6725" w:rsidP="000A6725">
      <w:pPr>
        <w:jc w:val="both"/>
        <w:rPr>
          <w:rFonts w:ascii="Helvetica" w:eastAsia="Times New Roman" w:hAnsi="Helvetica" w:cs="Helvetica"/>
          <w:b/>
          <w:sz w:val="28"/>
          <w:szCs w:val="28"/>
        </w:rPr>
      </w:pPr>
      <w:r w:rsidRPr="00BD7F6E">
        <w:rPr>
          <w:rFonts w:ascii="Helvetica" w:eastAsia="Times New Roman" w:hAnsi="Helvetica" w:cs="Helvetica"/>
          <w:b/>
          <w:sz w:val="28"/>
          <w:szCs w:val="28"/>
        </w:rPr>
        <w:t xml:space="preserve">Appendix 3 – Draft Service Level Agreements between Respect </w:t>
      </w:r>
      <w:proofErr w:type="gramStart"/>
      <w:r w:rsidRPr="00BD7F6E">
        <w:rPr>
          <w:rFonts w:ascii="Helvetica" w:eastAsia="Times New Roman" w:hAnsi="Helvetica" w:cs="Helvetica"/>
          <w:b/>
          <w:sz w:val="28"/>
          <w:szCs w:val="28"/>
        </w:rPr>
        <w:t>and  Partners</w:t>
      </w:r>
      <w:proofErr w:type="gramEnd"/>
      <w:r w:rsidRPr="00BD7F6E">
        <w:rPr>
          <w:rFonts w:ascii="Helvetica" w:eastAsia="Times New Roman" w:hAnsi="Helvetica" w:cs="Helvetica"/>
          <w:b/>
          <w:sz w:val="28"/>
          <w:szCs w:val="28"/>
        </w:rPr>
        <w:t xml:space="preserve"> </w:t>
      </w:r>
    </w:p>
    <w:p w14:paraId="2B06855D" w14:textId="77777777" w:rsidR="000A6725" w:rsidRPr="00BD7F6E" w:rsidRDefault="000A6725" w:rsidP="000A6725">
      <w:pPr>
        <w:jc w:val="both"/>
        <w:rPr>
          <w:rFonts w:ascii="Helvetica" w:eastAsia="Times New Roman" w:hAnsi="Helvetica" w:cs="Helvetica"/>
        </w:rPr>
      </w:pPr>
    </w:p>
    <w:p w14:paraId="3437160E" w14:textId="77777777" w:rsidR="000A6725" w:rsidRPr="00BD7F6E" w:rsidRDefault="000A6725" w:rsidP="000A6725">
      <w:pPr>
        <w:jc w:val="both"/>
        <w:rPr>
          <w:rFonts w:ascii="Helvetica" w:eastAsia="Times New Roman" w:hAnsi="Helvetica" w:cs="Helvetica"/>
        </w:rPr>
      </w:pPr>
    </w:p>
    <w:p w14:paraId="4055E5B0" w14:textId="77777777" w:rsidR="000A6725" w:rsidRPr="00BD7F6E" w:rsidRDefault="000A6725" w:rsidP="000A6725">
      <w:pPr>
        <w:jc w:val="both"/>
        <w:rPr>
          <w:rFonts w:ascii="Helvetica" w:eastAsia="Times New Roman" w:hAnsi="Helvetica" w:cs="Helvetica"/>
        </w:rPr>
      </w:pPr>
    </w:p>
    <w:p w14:paraId="3A59592B" w14:textId="77777777" w:rsidR="000A6725" w:rsidRPr="00BD7F6E" w:rsidRDefault="000A6725" w:rsidP="000A6725">
      <w:pPr>
        <w:jc w:val="center"/>
        <w:rPr>
          <w:rFonts w:ascii="Helvetica" w:eastAsia="Times New Roman" w:hAnsi="Helvetica" w:cs="Helvetica"/>
        </w:rPr>
      </w:pPr>
    </w:p>
    <w:p w14:paraId="10BEA45C" w14:textId="77777777" w:rsidR="000A6725" w:rsidRPr="00BD7F6E" w:rsidRDefault="000A6725" w:rsidP="000A672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sz w:val="36"/>
          <w:szCs w:val="36"/>
        </w:rPr>
      </w:pPr>
      <w:r w:rsidRPr="00BD7F6E">
        <w:rPr>
          <w:rFonts w:ascii="Helvetica" w:eastAsia="Times New Roman" w:hAnsi="Helvetica" w:cs="Helvetica"/>
          <w:b/>
          <w:bCs/>
          <w:i/>
          <w:sz w:val="36"/>
          <w:szCs w:val="36"/>
        </w:rPr>
        <w:t xml:space="preserve">DRAFT </w:t>
      </w:r>
      <w:r w:rsidRPr="00BD7F6E">
        <w:rPr>
          <w:rFonts w:ascii="Helvetica" w:eastAsia="Times New Roman" w:hAnsi="Helvetica" w:cs="Helvetica"/>
          <w:b/>
          <w:bCs/>
          <w:sz w:val="36"/>
          <w:szCs w:val="36"/>
        </w:rPr>
        <w:t>Service Level Agreement between</w:t>
      </w:r>
    </w:p>
    <w:p w14:paraId="7CB419D0" w14:textId="7A35BE96" w:rsidR="000A6725" w:rsidRPr="00BD7F6E" w:rsidRDefault="000A6725" w:rsidP="000A672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sz w:val="36"/>
          <w:szCs w:val="36"/>
        </w:rPr>
      </w:pPr>
      <w:r w:rsidRPr="00BD7F6E">
        <w:rPr>
          <w:rFonts w:ascii="Helvetica" w:eastAsia="Times New Roman" w:hAnsi="Helvetica" w:cs="Helvetica"/>
          <w:b/>
          <w:bCs/>
          <w:sz w:val="36"/>
          <w:szCs w:val="36"/>
        </w:rPr>
        <w:t>Respect</w:t>
      </w:r>
    </w:p>
    <w:p w14:paraId="244F29D7" w14:textId="77777777" w:rsidR="000A6725" w:rsidRPr="00BD7F6E" w:rsidRDefault="000A6725" w:rsidP="000A672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sz w:val="36"/>
          <w:szCs w:val="36"/>
        </w:rPr>
      </w:pPr>
      <w:r w:rsidRPr="00BD7F6E">
        <w:rPr>
          <w:rFonts w:ascii="Helvetica" w:eastAsia="Times New Roman" w:hAnsi="Helvetica" w:cs="Helvetica"/>
          <w:b/>
          <w:bCs/>
          <w:sz w:val="36"/>
          <w:szCs w:val="36"/>
        </w:rPr>
        <w:t>And</w:t>
      </w:r>
    </w:p>
    <w:p w14:paraId="0C04D887" w14:textId="77777777" w:rsidR="000A6725" w:rsidRPr="00A775CC" w:rsidRDefault="000A6725" w:rsidP="000A6725">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Helvetica" w:eastAsia="Times New Roman" w:hAnsi="Helvetica" w:cs="Helvetica"/>
          <w:b/>
          <w:bCs/>
          <w:color w:val="FF0000"/>
          <w:sz w:val="36"/>
          <w:szCs w:val="36"/>
        </w:rPr>
      </w:pPr>
      <w:r>
        <w:rPr>
          <w:rFonts w:ascii="Helvetica" w:eastAsia="Times New Roman" w:hAnsi="Helvetica" w:cs="Helvetica"/>
          <w:b/>
          <w:bCs/>
          <w:color w:val="FF0000"/>
          <w:sz w:val="36"/>
          <w:szCs w:val="36"/>
        </w:rPr>
        <w:t>XXXX</w:t>
      </w:r>
    </w:p>
    <w:p w14:paraId="30F36818" w14:textId="77777777" w:rsidR="000A6725" w:rsidRDefault="000A6725" w:rsidP="000A6725">
      <w:pPr>
        <w:pStyle w:val="Title"/>
        <w:pBdr>
          <w:top w:val="single" w:sz="18" w:space="18" w:color="auto"/>
          <w:bottom w:val="single" w:sz="18" w:space="18" w:color="auto"/>
        </w:pBdr>
        <w:rPr>
          <w:rFonts w:ascii="Helvetica" w:hAnsi="Helvetica" w:cs="Helvetica"/>
        </w:rPr>
      </w:pPr>
      <w:r w:rsidRPr="00BD7F6E">
        <w:rPr>
          <w:rFonts w:ascii="Helvetica" w:hAnsi="Helvetica" w:cs="Helvetica"/>
        </w:rPr>
        <w:t xml:space="preserve">For delivery of </w:t>
      </w:r>
      <w:r>
        <w:rPr>
          <w:rFonts w:ascii="Helvetica" w:hAnsi="Helvetica" w:cs="Helvetica"/>
        </w:rPr>
        <w:t>CLEAR in Cardiff and the Vale of Glamorgan</w:t>
      </w:r>
    </w:p>
    <w:p w14:paraId="04ED2B47" w14:textId="77777777" w:rsidR="000A6725" w:rsidRPr="00830568" w:rsidRDefault="000A6725" w:rsidP="000A6725"/>
    <w:p w14:paraId="19A1EC02" w14:textId="77777777" w:rsidR="000A6725" w:rsidRPr="00BD7F6E" w:rsidRDefault="000A6725" w:rsidP="000A6725">
      <w:pPr>
        <w:spacing w:before="100" w:beforeAutospacing="1" w:after="100" w:afterAutospacing="1"/>
        <w:jc w:val="both"/>
        <w:rPr>
          <w:rFonts w:ascii="Helvetica" w:eastAsia="Times New Roman" w:hAnsi="Helvetica" w:cs="Helvetica"/>
        </w:rPr>
      </w:pPr>
    </w:p>
    <w:p w14:paraId="73E7B874" w14:textId="77777777" w:rsidR="000A6725" w:rsidRPr="00AA559B"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br w:type="column"/>
      </w:r>
      <w:r w:rsidRPr="00BD7F6E">
        <w:rPr>
          <w:rFonts w:ascii="Helvetica" w:eastAsia="Times New Roman" w:hAnsi="Helvetica" w:cs="Helvetica"/>
          <w:b/>
          <w:bCs/>
        </w:rPr>
        <w:lastRenderedPageBreak/>
        <w:t>1.</w:t>
      </w:r>
      <w:r w:rsidRPr="00BD7F6E">
        <w:rPr>
          <w:rFonts w:ascii="Helvetica" w:eastAsia="Times New Roman" w:hAnsi="Helvetica" w:cs="Helvetica"/>
          <w:b/>
          <w:bCs/>
        </w:rPr>
        <w:tab/>
      </w:r>
      <w:r w:rsidRPr="00AA559B">
        <w:rPr>
          <w:rFonts w:ascii="Helvetica" w:eastAsia="Times New Roman" w:hAnsi="Helvetica" w:cs="Helvetica"/>
          <w:b/>
          <w:bCs/>
        </w:rPr>
        <w:t>Parties</w:t>
      </w:r>
    </w:p>
    <w:p w14:paraId="1B9C2F08" w14:textId="7F0EEB5F" w:rsidR="000A6725" w:rsidRPr="00AA559B" w:rsidRDefault="000A6725" w:rsidP="000A6725">
      <w:pPr>
        <w:rPr>
          <w:rFonts w:ascii="Helvetica" w:eastAsia="Times New Roman" w:hAnsi="Helvetica" w:cs="Helvetica"/>
          <w:lang w:eastAsia="en-GB"/>
        </w:rPr>
      </w:pPr>
      <w:r w:rsidRPr="00AA559B">
        <w:rPr>
          <w:rFonts w:ascii="Helvetica" w:eastAsia="Times New Roman" w:hAnsi="Helvetica" w:cs="Helvetica"/>
        </w:rPr>
        <w:t>1.1</w:t>
      </w:r>
      <w:r w:rsidRPr="00AA559B">
        <w:rPr>
          <w:rFonts w:ascii="Helvetica" w:eastAsia="Times New Roman" w:hAnsi="Helvetica" w:cs="Helvetica"/>
        </w:rPr>
        <w:tab/>
        <w:t>This agreement represents a Service Level Agreement (SLA) between:</w:t>
      </w:r>
      <w:r w:rsidRPr="00AA559B">
        <w:rPr>
          <w:rFonts w:ascii="Helvetica" w:eastAsia="Times New Roman" w:hAnsi="Helvetica" w:cs="Helvetica"/>
        </w:rPr>
        <w:br/>
      </w:r>
      <w:r w:rsidRPr="00AA559B">
        <w:rPr>
          <w:rFonts w:ascii="Helvetica" w:eastAsia="Times New Roman" w:hAnsi="Helvetica" w:cs="Helvetica"/>
        </w:rPr>
        <w:br/>
        <w:t xml:space="preserve">Respect, a charitable company with charity registration number 1141636 whose registered address is </w:t>
      </w:r>
      <w:r w:rsidR="006942E2" w:rsidRPr="006942E2">
        <w:rPr>
          <w:rFonts w:ascii="Helvetica" w:eastAsia="Times New Roman" w:hAnsi="Helvetica" w:cs="Helvetica"/>
        </w:rPr>
        <w:t xml:space="preserve">Hubhub, 20 Farringdon St, London EC4A 4AB </w:t>
      </w:r>
      <w:r w:rsidRPr="001261F0">
        <w:rPr>
          <w:rFonts w:ascii="Helvetica" w:eastAsia="Times New Roman" w:hAnsi="Helvetica" w:cs="Helvetica"/>
        </w:rPr>
        <w:t>(the “Lead Organisation”</w:t>
      </w:r>
      <w:proofErr w:type="gramStart"/>
      <w:r w:rsidRPr="001261F0">
        <w:rPr>
          <w:rFonts w:ascii="Helvetica" w:eastAsia="Times New Roman" w:hAnsi="Helvetica" w:cs="Helvetica"/>
        </w:rPr>
        <w:t>);</w:t>
      </w:r>
      <w:proofErr w:type="gramEnd"/>
      <w:r w:rsidRPr="00AA559B">
        <w:rPr>
          <w:rFonts w:ascii="Helvetica" w:eastAsia="Times New Roman" w:hAnsi="Helvetica" w:cs="Helvetica"/>
        </w:rPr>
        <w:t xml:space="preserve"> </w:t>
      </w:r>
    </w:p>
    <w:p w14:paraId="51C5072B" w14:textId="77777777" w:rsidR="000A6725" w:rsidRPr="00AA559B" w:rsidRDefault="000A6725" w:rsidP="000A6725">
      <w:pPr>
        <w:spacing w:before="100" w:beforeAutospacing="1" w:after="100" w:afterAutospacing="1"/>
        <w:jc w:val="both"/>
        <w:rPr>
          <w:rFonts w:ascii="Helvetica" w:eastAsia="Times New Roman" w:hAnsi="Helvetica" w:cs="Helvetica"/>
        </w:rPr>
      </w:pPr>
      <w:r w:rsidRPr="00AA559B">
        <w:rPr>
          <w:rFonts w:ascii="Helvetica" w:eastAsia="Times New Roman" w:hAnsi="Helvetica" w:cs="Helvetica"/>
        </w:rPr>
        <w:t>And</w:t>
      </w:r>
    </w:p>
    <w:p w14:paraId="0EB0DE7B" w14:textId="77777777" w:rsidR="000A6725" w:rsidRPr="001B2F8A" w:rsidRDefault="000A6725" w:rsidP="000A6725">
      <w:pPr>
        <w:spacing w:before="100" w:beforeAutospacing="1" w:after="100" w:afterAutospacing="1"/>
        <w:jc w:val="both"/>
        <w:rPr>
          <w:rFonts w:ascii="Helvetica" w:eastAsia="Times New Roman" w:hAnsi="Helvetica" w:cs="Helvetica"/>
          <w:color w:val="FF0000"/>
        </w:rPr>
      </w:pPr>
      <w:r w:rsidRPr="001B2F8A">
        <w:rPr>
          <w:rFonts w:ascii="Helvetica" w:eastAsia="Times New Roman" w:hAnsi="Helvetica" w:cs="Helvetica"/>
          <w:color w:val="FF0000"/>
        </w:rPr>
        <w:t xml:space="preserve">SUCCESSFUL DELIVERY PARTNER </w:t>
      </w:r>
    </w:p>
    <w:p w14:paraId="3253D0B4" w14:textId="77777777" w:rsidR="000A6725" w:rsidRPr="00AA559B" w:rsidRDefault="000A6725" w:rsidP="000A6725">
      <w:pPr>
        <w:spacing w:before="100" w:beforeAutospacing="1" w:after="100" w:afterAutospacing="1"/>
        <w:jc w:val="both"/>
        <w:rPr>
          <w:rFonts w:ascii="Helvetica" w:eastAsia="Times New Roman" w:hAnsi="Helvetica" w:cs="Helvetica"/>
          <w:b/>
          <w:bCs/>
        </w:rPr>
      </w:pPr>
      <w:r w:rsidRPr="00AA559B">
        <w:rPr>
          <w:rFonts w:ascii="Helvetica" w:eastAsia="Times New Roman" w:hAnsi="Helvetica" w:cs="Helvetica"/>
          <w:b/>
          <w:bCs/>
        </w:rPr>
        <w:t>2.</w:t>
      </w:r>
      <w:r w:rsidRPr="00AA559B">
        <w:rPr>
          <w:rFonts w:ascii="Helvetica" w:eastAsia="Times New Roman" w:hAnsi="Helvetica" w:cs="Helvetica"/>
          <w:b/>
          <w:bCs/>
        </w:rPr>
        <w:tab/>
        <w:t>Background</w:t>
      </w:r>
    </w:p>
    <w:p w14:paraId="547A4FD3" w14:textId="77777777" w:rsidR="000A6725" w:rsidRPr="00423D0B" w:rsidRDefault="000A6725" w:rsidP="000A6725">
      <w:pPr>
        <w:pStyle w:val="Style1"/>
        <w:ind w:left="720" w:hanging="720"/>
        <w:jc w:val="both"/>
        <w:rPr>
          <w:rFonts w:ascii="Helvetica" w:hAnsi="Helvetica" w:cs="Helvetica"/>
          <w:color w:val="auto"/>
          <w:szCs w:val="24"/>
        </w:rPr>
      </w:pPr>
      <w:r w:rsidRPr="00AA559B">
        <w:rPr>
          <w:rFonts w:ascii="Helvetica" w:eastAsia="Times New Roman" w:hAnsi="Helvetica" w:cs="Helvetica"/>
          <w:bCs/>
          <w:color w:val="000000" w:themeColor="text1"/>
        </w:rPr>
        <w:t>2.1</w:t>
      </w:r>
      <w:r w:rsidRPr="00AA559B">
        <w:rPr>
          <w:rFonts w:ascii="Helvetica" w:hAnsi="Helvetica" w:cs="Helvetica"/>
          <w:szCs w:val="24"/>
        </w:rPr>
        <w:t xml:space="preserve"> </w:t>
      </w:r>
      <w:r>
        <w:rPr>
          <w:rFonts w:ascii="Helvetica" w:hAnsi="Helvetica" w:cs="Helvetica"/>
          <w:szCs w:val="24"/>
        </w:rPr>
        <w:t xml:space="preserve">    </w:t>
      </w:r>
      <w:r w:rsidRPr="00423D0B">
        <w:rPr>
          <w:rFonts w:ascii="Helvetica" w:hAnsi="Helvetica" w:cs="Helvetica"/>
          <w:color w:val="auto"/>
          <w:szCs w:val="24"/>
        </w:rPr>
        <w:t>Change that Lasts is a systems’ change approach developed by Welsh Women’s Aid and Women’s Aid Federation England. The approach supports communities and professionals to provide a needs-led, strengths-based, trauma informed and gender responsive response to women and children who have experienced Violence Against Women, Domestic Abuse and Sexual Violence (VAWDASV). The approach builds the skills of individuals to encourage survivors’ help seeking and challenges the conditions that enable abuse to begin in the first place.</w:t>
      </w:r>
    </w:p>
    <w:p w14:paraId="73552199" w14:textId="2F28C4EF" w:rsidR="000A6725" w:rsidRPr="00423D0B" w:rsidRDefault="000A6725" w:rsidP="000A6725">
      <w:pPr>
        <w:pStyle w:val="Style1"/>
        <w:ind w:left="720" w:hanging="720"/>
        <w:jc w:val="both"/>
        <w:rPr>
          <w:rFonts w:ascii="Helvetica" w:hAnsi="Helvetica" w:cs="Helvetica"/>
          <w:color w:val="auto"/>
          <w:szCs w:val="24"/>
        </w:rPr>
      </w:pPr>
      <w:r w:rsidRPr="00423D0B">
        <w:rPr>
          <w:rFonts w:ascii="Helvetica" w:hAnsi="Helvetica" w:cs="Helvetica"/>
          <w:color w:val="auto"/>
          <w:szCs w:val="24"/>
        </w:rPr>
        <w:t>2.2</w:t>
      </w:r>
      <w:r w:rsidRPr="00423D0B">
        <w:rPr>
          <w:rFonts w:ascii="Helvetica" w:hAnsi="Helvetica" w:cs="Helvetica"/>
          <w:color w:val="auto"/>
          <w:szCs w:val="24"/>
        </w:rPr>
        <w:tab/>
        <w:t xml:space="preserve">Respect in partnership with Welsh Women’s Aid has developed the Change that Lasts </w:t>
      </w:r>
      <w:r w:rsidR="00006905">
        <w:rPr>
          <w:rFonts w:ascii="Helvetica" w:hAnsi="Helvetica" w:cs="Helvetica"/>
          <w:color w:val="auto"/>
          <w:szCs w:val="24"/>
        </w:rPr>
        <w:t xml:space="preserve">Early Awareness Raising </w:t>
      </w:r>
      <w:r w:rsidRPr="00423D0B">
        <w:rPr>
          <w:rFonts w:ascii="Helvetica" w:hAnsi="Helvetica" w:cs="Helvetica"/>
          <w:color w:val="auto"/>
          <w:szCs w:val="24"/>
        </w:rPr>
        <w:t>(CLEAR)</w:t>
      </w:r>
      <w:r w:rsidR="00006905" w:rsidRPr="00006905">
        <w:rPr>
          <w:rFonts w:ascii="Helvetica" w:hAnsi="Helvetica" w:cs="Helvetica"/>
          <w:color w:val="auto"/>
          <w:szCs w:val="24"/>
        </w:rPr>
        <w:t xml:space="preserve"> </w:t>
      </w:r>
      <w:r w:rsidR="00006905">
        <w:rPr>
          <w:rFonts w:ascii="Helvetica" w:hAnsi="Helvetica" w:cs="Helvetica"/>
          <w:color w:val="auto"/>
          <w:szCs w:val="24"/>
        </w:rPr>
        <w:t>p</w:t>
      </w:r>
      <w:r w:rsidR="00006905" w:rsidRPr="00423D0B">
        <w:rPr>
          <w:rFonts w:ascii="Helvetica" w:hAnsi="Helvetica" w:cs="Helvetica"/>
          <w:color w:val="auto"/>
          <w:szCs w:val="24"/>
        </w:rPr>
        <w:t xml:space="preserve">erpetrator </w:t>
      </w:r>
      <w:r w:rsidR="00006905">
        <w:rPr>
          <w:rFonts w:ascii="Helvetica" w:hAnsi="Helvetica" w:cs="Helvetica"/>
          <w:color w:val="auto"/>
          <w:szCs w:val="24"/>
        </w:rPr>
        <w:t>r</w:t>
      </w:r>
      <w:r w:rsidR="00006905" w:rsidRPr="00423D0B">
        <w:rPr>
          <w:rFonts w:ascii="Helvetica" w:hAnsi="Helvetica" w:cs="Helvetica"/>
          <w:color w:val="auto"/>
          <w:szCs w:val="24"/>
        </w:rPr>
        <w:t>esponse</w:t>
      </w:r>
      <w:r w:rsidR="00006905">
        <w:rPr>
          <w:rFonts w:ascii="Helvetica" w:hAnsi="Helvetica" w:cs="Helvetica"/>
          <w:color w:val="auto"/>
          <w:szCs w:val="24"/>
        </w:rPr>
        <w:t xml:space="preserve">, </w:t>
      </w:r>
      <w:r w:rsidRPr="00423D0B">
        <w:rPr>
          <w:rFonts w:ascii="Helvetica" w:hAnsi="Helvetica" w:cs="Helvetica"/>
          <w:color w:val="auto"/>
          <w:szCs w:val="24"/>
        </w:rPr>
        <w:t>a complementary strand of work addressing perpetrators of VAWDASV. The aim is to intervene with perpetrators as early as possible, increasing awareness</w:t>
      </w:r>
      <w:r w:rsidR="00006905">
        <w:rPr>
          <w:rFonts w:ascii="Helvetica" w:hAnsi="Helvetica" w:cs="Helvetica"/>
          <w:color w:val="auto"/>
          <w:szCs w:val="24"/>
        </w:rPr>
        <w:t xml:space="preserve"> and</w:t>
      </w:r>
      <w:r w:rsidRPr="00423D0B">
        <w:rPr>
          <w:rFonts w:ascii="Helvetica" w:hAnsi="Helvetica" w:cs="Helvetica"/>
          <w:color w:val="auto"/>
          <w:szCs w:val="24"/>
        </w:rPr>
        <w:t xml:space="preserve"> increasing accountability with the safety and wellbeing of survivors and children at the heart of the design.</w:t>
      </w:r>
    </w:p>
    <w:p w14:paraId="23F6E385" w14:textId="77777777" w:rsidR="000A6725" w:rsidRPr="004B26F8" w:rsidRDefault="000A6725" w:rsidP="000A6725">
      <w:pPr>
        <w:spacing w:before="100" w:beforeAutospacing="1" w:after="100" w:afterAutospacing="1"/>
        <w:ind w:left="720" w:hanging="720"/>
        <w:jc w:val="both"/>
        <w:rPr>
          <w:rFonts w:ascii="Helvetica" w:eastAsia="Times New Roman" w:hAnsi="Helvetica" w:cs="Helvetica"/>
        </w:rPr>
      </w:pPr>
      <w:r w:rsidRPr="00BD7F6E">
        <w:rPr>
          <w:rFonts w:ascii="Helvetica" w:eastAsia="Times New Roman" w:hAnsi="Helvetica" w:cs="Helvetica"/>
          <w:b/>
          <w:bCs/>
        </w:rPr>
        <w:t xml:space="preserve">3. </w:t>
      </w:r>
      <w:r w:rsidRPr="00BD7F6E">
        <w:rPr>
          <w:rFonts w:ascii="Helvetica" w:eastAsia="Times New Roman" w:hAnsi="Helvetica" w:cs="Helvetica"/>
          <w:b/>
          <w:bCs/>
        </w:rPr>
        <w:tab/>
      </w:r>
      <w:r w:rsidRPr="004B26F8">
        <w:rPr>
          <w:rFonts w:ascii="Helvetica" w:eastAsia="Times New Roman" w:hAnsi="Helvetica" w:cs="Helvetica"/>
          <w:b/>
          <w:bCs/>
        </w:rPr>
        <w:t>Terms of the Service Level Agreement for Perpetrator interventions.</w:t>
      </w:r>
    </w:p>
    <w:p w14:paraId="51831F63" w14:textId="77777777" w:rsidR="000A6725" w:rsidRPr="004B26F8" w:rsidRDefault="000A6725" w:rsidP="000A6725">
      <w:pPr>
        <w:pStyle w:val="Default"/>
        <w:ind w:left="780" w:hanging="780"/>
        <w:rPr>
          <w:rFonts w:ascii="Helvetica" w:eastAsia="Times New Roman" w:hAnsi="Helvetica" w:cs="Helvetica"/>
        </w:rPr>
      </w:pPr>
      <w:r w:rsidRPr="004B26F8">
        <w:rPr>
          <w:rFonts w:ascii="Helvetica" w:eastAsia="Times New Roman" w:hAnsi="Helvetica" w:cs="Helvetica"/>
        </w:rPr>
        <w:t>3.1   Invoicing dates due 22</w:t>
      </w:r>
      <w:r w:rsidRPr="004B26F8">
        <w:rPr>
          <w:rFonts w:ascii="Helvetica" w:eastAsia="Times New Roman" w:hAnsi="Helvetica" w:cs="Helvetica"/>
          <w:vertAlign w:val="superscript"/>
        </w:rPr>
        <w:t>nd</w:t>
      </w:r>
      <w:r w:rsidRPr="004B26F8">
        <w:rPr>
          <w:rFonts w:ascii="Helvetica" w:eastAsia="Times New Roman" w:hAnsi="Helvetica" w:cs="Helvetica"/>
        </w:rPr>
        <w:t xml:space="preserve"> of each month that follows the quarter. </w:t>
      </w:r>
    </w:p>
    <w:p w14:paraId="7DBA49A3" w14:textId="339F2EE5" w:rsidR="000A6725" w:rsidRDefault="000A6725" w:rsidP="000A6725">
      <w:pPr>
        <w:pStyle w:val="Default"/>
        <w:ind w:left="780" w:hanging="60"/>
        <w:rPr>
          <w:rFonts w:ascii="Helvetica" w:eastAsia="Times New Roman" w:hAnsi="Helvetica" w:cs="Helvetica"/>
        </w:rPr>
      </w:pPr>
      <w:r w:rsidRPr="004B26F8">
        <w:rPr>
          <w:rFonts w:ascii="Helvetica" w:eastAsia="Times New Roman" w:hAnsi="Helvetica" w:cs="Helvetica"/>
        </w:rPr>
        <w:t>April 22</w:t>
      </w:r>
      <w:r w:rsidRPr="004B26F8">
        <w:rPr>
          <w:rFonts w:ascii="Helvetica" w:eastAsia="Times New Roman" w:hAnsi="Helvetica" w:cs="Helvetica"/>
          <w:vertAlign w:val="superscript"/>
        </w:rPr>
        <w:t>nd</w:t>
      </w:r>
      <w:proofErr w:type="gramStart"/>
      <w:r w:rsidRPr="004B26F8">
        <w:rPr>
          <w:rFonts w:ascii="Helvetica" w:eastAsia="Times New Roman" w:hAnsi="Helvetica" w:cs="Helvetica"/>
        </w:rPr>
        <w:t xml:space="preserve"> 2022</w:t>
      </w:r>
      <w:proofErr w:type="gramEnd"/>
    </w:p>
    <w:p w14:paraId="7CD6DE54" w14:textId="0AB6F6AB" w:rsidR="006942E2" w:rsidRDefault="006942E2" w:rsidP="000A6725">
      <w:pPr>
        <w:pStyle w:val="Default"/>
        <w:ind w:left="780" w:hanging="60"/>
        <w:rPr>
          <w:rFonts w:ascii="Helvetica" w:eastAsia="Times New Roman" w:hAnsi="Helvetica" w:cs="Helvetica"/>
        </w:rPr>
      </w:pPr>
      <w:r>
        <w:rPr>
          <w:rFonts w:ascii="Helvetica" w:eastAsia="Times New Roman" w:hAnsi="Helvetica" w:cs="Helvetica"/>
        </w:rPr>
        <w:t xml:space="preserve">Subject to ongoing funding. </w:t>
      </w:r>
    </w:p>
    <w:p w14:paraId="2FAE7E34" w14:textId="248BB930" w:rsidR="006942E2" w:rsidRDefault="006942E2" w:rsidP="000A6725">
      <w:pPr>
        <w:pStyle w:val="Default"/>
        <w:ind w:left="780" w:hanging="60"/>
        <w:rPr>
          <w:rFonts w:ascii="Helvetica" w:eastAsia="Times New Roman" w:hAnsi="Helvetica" w:cs="Helvetica"/>
        </w:rPr>
      </w:pPr>
      <w:r>
        <w:rPr>
          <w:rFonts w:ascii="Helvetica" w:eastAsia="Times New Roman" w:hAnsi="Helvetica" w:cs="Helvetica"/>
        </w:rPr>
        <w:t>July 22</w:t>
      </w:r>
      <w:r w:rsidRPr="006942E2">
        <w:rPr>
          <w:rFonts w:ascii="Helvetica" w:eastAsia="Times New Roman" w:hAnsi="Helvetica" w:cs="Helvetica"/>
          <w:vertAlign w:val="superscript"/>
        </w:rPr>
        <w:t>nd</w:t>
      </w:r>
      <w:proofErr w:type="gramStart"/>
      <w:r>
        <w:rPr>
          <w:rFonts w:ascii="Helvetica" w:eastAsia="Times New Roman" w:hAnsi="Helvetica" w:cs="Helvetica"/>
        </w:rPr>
        <w:t xml:space="preserve"> </w:t>
      </w:r>
      <w:r w:rsidRPr="004B26F8">
        <w:rPr>
          <w:rFonts w:ascii="Helvetica" w:eastAsia="Times New Roman" w:hAnsi="Helvetica" w:cs="Helvetica"/>
        </w:rPr>
        <w:t>2022</w:t>
      </w:r>
      <w:proofErr w:type="gramEnd"/>
    </w:p>
    <w:p w14:paraId="1F4C3B55" w14:textId="1A6992CE" w:rsidR="006942E2" w:rsidRDefault="006942E2" w:rsidP="000A6725">
      <w:pPr>
        <w:pStyle w:val="Default"/>
        <w:ind w:left="780" w:hanging="60"/>
        <w:rPr>
          <w:rFonts w:ascii="Helvetica" w:eastAsia="Times New Roman" w:hAnsi="Helvetica" w:cs="Helvetica"/>
        </w:rPr>
      </w:pPr>
      <w:r>
        <w:rPr>
          <w:rFonts w:ascii="Helvetica" w:eastAsia="Times New Roman" w:hAnsi="Helvetica" w:cs="Helvetica"/>
        </w:rPr>
        <w:t>October 22</w:t>
      </w:r>
      <w:r w:rsidRPr="006942E2">
        <w:rPr>
          <w:rFonts w:ascii="Helvetica" w:eastAsia="Times New Roman" w:hAnsi="Helvetica" w:cs="Helvetica"/>
          <w:vertAlign w:val="superscript"/>
        </w:rPr>
        <w:t>nd</w:t>
      </w:r>
      <w:proofErr w:type="gramStart"/>
      <w:r>
        <w:rPr>
          <w:rFonts w:ascii="Helvetica" w:eastAsia="Times New Roman" w:hAnsi="Helvetica" w:cs="Helvetica"/>
        </w:rPr>
        <w:t xml:space="preserve"> 2022</w:t>
      </w:r>
      <w:proofErr w:type="gramEnd"/>
    </w:p>
    <w:p w14:paraId="5F31A6BA" w14:textId="49778B67" w:rsidR="006942E2" w:rsidRDefault="006942E2" w:rsidP="000A6725">
      <w:pPr>
        <w:pStyle w:val="Default"/>
        <w:ind w:left="780" w:hanging="60"/>
        <w:rPr>
          <w:rFonts w:ascii="Helvetica" w:eastAsia="Times New Roman" w:hAnsi="Helvetica" w:cs="Helvetica"/>
        </w:rPr>
      </w:pPr>
      <w:r>
        <w:rPr>
          <w:rFonts w:ascii="Helvetica" w:eastAsia="Times New Roman" w:hAnsi="Helvetica" w:cs="Helvetica"/>
        </w:rPr>
        <w:t>January 22</w:t>
      </w:r>
      <w:r w:rsidRPr="006942E2">
        <w:rPr>
          <w:rFonts w:ascii="Helvetica" w:eastAsia="Times New Roman" w:hAnsi="Helvetica" w:cs="Helvetica"/>
          <w:vertAlign w:val="superscript"/>
        </w:rPr>
        <w:t>nd</w:t>
      </w:r>
      <w:proofErr w:type="gramStart"/>
      <w:r>
        <w:rPr>
          <w:rFonts w:ascii="Helvetica" w:eastAsia="Times New Roman" w:hAnsi="Helvetica" w:cs="Helvetica"/>
        </w:rPr>
        <w:t xml:space="preserve"> 2023</w:t>
      </w:r>
      <w:proofErr w:type="gramEnd"/>
    </w:p>
    <w:p w14:paraId="0A2BC8B6" w14:textId="29BC308C" w:rsidR="006942E2" w:rsidRPr="004B26F8" w:rsidRDefault="006942E2" w:rsidP="000A6725">
      <w:pPr>
        <w:pStyle w:val="Default"/>
        <w:ind w:left="780" w:hanging="60"/>
        <w:rPr>
          <w:rFonts w:ascii="Helvetica" w:eastAsia="Times New Roman" w:hAnsi="Helvetica" w:cs="Helvetica"/>
        </w:rPr>
      </w:pPr>
      <w:r>
        <w:rPr>
          <w:rFonts w:ascii="Helvetica" w:eastAsia="Times New Roman" w:hAnsi="Helvetica" w:cs="Helvetica"/>
        </w:rPr>
        <w:t>April 22</w:t>
      </w:r>
      <w:r w:rsidRPr="006942E2">
        <w:rPr>
          <w:rFonts w:ascii="Helvetica" w:eastAsia="Times New Roman" w:hAnsi="Helvetica" w:cs="Helvetica"/>
          <w:vertAlign w:val="superscript"/>
        </w:rPr>
        <w:t>nd</w:t>
      </w:r>
      <w:proofErr w:type="gramStart"/>
      <w:r>
        <w:rPr>
          <w:rFonts w:ascii="Helvetica" w:eastAsia="Times New Roman" w:hAnsi="Helvetica" w:cs="Helvetica"/>
        </w:rPr>
        <w:t xml:space="preserve"> 2023</w:t>
      </w:r>
      <w:proofErr w:type="gramEnd"/>
    </w:p>
    <w:p w14:paraId="6EA7E168" w14:textId="77777777" w:rsidR="000A6725" w:rsidRPr="004B26F8" w:rsidRDefault="000A6725" w:rsidP="000A6725">
      <w:pPr>
        <w:pStyle w:val="Default"/>
        <w:ind w:left="780" w:hanging="60"/>
        <w:rPr>
          <w:rFonts w:ascii="Helvetica" w:eastAsia="Times New Roman" w:hAnsi="Helvetica" w:cs="Helvetica"/>
        </w:rPr>
      </w:pPr>
    </w:p>
    <w:p w14:paraId="397F41E7" w14:textId="77777777" w:rsidR="000A6725" w:rsidRPr="004B26F8" w:rsidRDefault="000A6725" w:rsidP="000A6725">
      <w:pPr>
        <w:pStyle w:val="Default"/>
        <w:rPr>
          <w:rFonts w:ascii="Helvetica" w:eastAsia="Times New Roman" w:hAnsi="Helvetica" w:cs="Helvetica"/>
        </w:rPr>
      </w:pPr>
      <w:r w:rsidRPr="004B26F8">
        <w:rPr>
          <w:rFonts w:ascii="Helvetica" w:eastAsia="Times New Roman" w:hAnsi="Helvetica" w:cs="Helvetica"/>
        </w:rPr>
        <w:t xml:space="preserve">3.2   Reporting Dates: Initially monthly reporting is required and after the first six months will be due on the final day of each quarter </w:t>
      </w:r>
      <w:r>
        <w:rPr>
          <w:rFonts w:ascii="Helvetica" w:eastAsia="Times New Roman" w:hAnsi="Helvetica" w:cs="Helvetica"/>
        </w:rPr>
        <w:t>w</w:t>
      </w:r>
      <w:r w:rsidRPr="004B26F8">
        <w:rPr>
          <w:rFonts w:ascii="Helvetica" w:eastAsia="Times New Roman" w:hAnsi="Helvetica" w:cs="Helvetica"/>
        </w:rPr>
        <w:t>ith the year running 1</w:t>
      </w:r>
      <w:r w:rsidRPr="004B26F8">
        <w:rPr>
          <w:rFonts w:ascii="Helvetica" w:eastAsia="Times New Roman" w:hAnsi="Helvetica" w:cs="Helvetica"/>
          <w:vertAlign w:val="superscript"/>
        </w:rPr>
        <w:t>st</w:t>
      </w:r>
      <w:r w:rsidRPr="004B26F8">
        <w:rPr>
          <w:rFonts w:ascii="Helvetica" w:eastAsia="Times New Roman" w:hAnsi="Helvetica" w:cs="Helvetica"/>
        </w:rPr>
        <w:t xml:space="preserve"> April – 31</w:t>
      </w:r>
      <w:r w:rsidRPr="004B26F8">
        <w:rPr>
          <w:rFonts w:ascii="Helvetica" w:eastAsia="Times New Roman" w:hAnsi="Helvetica" w:cs="Helvetica"/>
          <w:vertAlign w:val="superscript"/>
        </w:rPr>
        <w:t>st</w:t>
      </w:r>
      <w:r w:rsidRPr="004B26F8">
        <w:rPr>
          <w:rFonts w:ascii="Helvetica" w:eastAsia="Times New Roman" w:hAnsi="Helvetica" w:cs="Helvetica"/>
        </w:rPr>
        <w:t xml:space="preserve"> March.</w:t>
      </w:r>
    </w:p>
    <w:p w14:paraId="620FFCC7" w14:textId="4A17CA82" w:rsidR="000A6725" w:rsidRPr="004B26F8" w:rsidRDefault="000A6725" w:rsidP="000A6725">
      <w:pPr>
        <w:spacing w:before="100" w:beforeAutospacing="1" w:after="100" w:afterAutospacing="1"/>
        <w:ind w:left="720" w:hanging="720"/>
        <w:jc w:val="both"/>
        <w:rPr>
          <w:rFonts w:ascii="Helvetica" w:eastAsia="Times New Roman" w:hAnsi="Helvetica" w:cs="Helvetica"/>
        </w:rPr>
      </w:pPr>
      <w:r w:rsidRPr="004B26F8">
        <w:rPr>
          <w:rFonts w:ascii="Helvetica" w:eastAsia="Times New Roman" w:hAnsi="Helvetica" w:cs="Helvetica"/>
        </w:rPr>
        <w:t xml:space="preserve">3.3 </w:t>
      </w:r>
      <w:r w:rsidRPr="004B26F8">
        <w:rPr>
          <w:rFonts w:ascii="Helvetica" w:eastAsia="Times New Roman" w:hAnsi="Helvetica" w:cs="Helvetica"/>
        </w:rPr>
        <w:tab/>
      </w:r>
      <w:r w:rsidR="00A329CA">
        <w:rPr>
          <w:rFonts w:ascii="Helvetica" w:eastAsia="Times New Roman" w:hAnsi="Helvetica" w:cs="Helvetica"/>
        </w:rPr>
        <w:t>SERVICE DESCRIPTION</w:t>
      </w:r>
    </w:p>
    <w:p w14:paraId="1A615189" w14:textId="77777777" w:rsidR="000A6725" w:rsidRPr="004B26F8" w:rsidRDefault="000A6725" w:rsidP="000A6725">
      <w:pPr>
        <w:spacing w:after="200" w:line="276" w:lineRule="auto"/>
        <w:jc w:val="both"/>
        <w:rPr>
          <w:rFonts w:ascii="Helvetica" w:hAnsi="Helvetica" w:cs="Helvetica"/>
        </w:rPr>
      </w:pPr>
      <w:r w:rsidRPr="004B26F8">
        <w:rPr>
          <w:rFonts w:ascii="Helvetica" w:hAnsi="Helvetica" w:cs="Helvetica"/>
        </w:rPr>
        <w:t xml:space="preserve">A survivor-focussed service that will provide community engagement activities, training, </w:t>
      </w:r>
      <w:proofErr w:type="gramStart"/>
      <w:r w:rsidRPr="004B26F8">
        <w:rPr>
          <w:rFonts w:ascii="Helvetica" w:hAnsi="Helvetica" w:cs="Helvetica"/>
        </w:rPr>
        <w:t>development</w:t>
      </w:r>
      <w:proofErr w:type="gramEnd"/>
      <w:r w:rsidRPr="004B26F8">
        <w:rPr>
          <w:rFonts w:ascii="Helvetica" w:hAnsi="Helvetica" w:cs="Helvetica"/>
        </w:rPr>
        <w:t xml:space="preserve"> and specialist support for professionals alongside direct support to perpetrators in Cardiff and the Vale via the following activities: </w:t>
      </w:r>
    </w:p>
    <w:p w14:paraId="2281B62F" w14:textId="77777777" w:rsidR="000A6725" w:rsidRDefault="000A6725" w:rsidP="000A6725">
      <w:pPr>
        <w:pStyle w:val="paragraph"/>
        <w:spacing w:before="0" w:beforeAutospacing="0" w:after="0" w:afterAutospacing="0"/>
        <w:textAlignment w:val="baseline"/>
        <w:rPr>
          <w:rStyle w:val="normaltextrun"/>
          <w:rFonts w:ascii="Helvetica" w:hAnsi="Helvetica" w:cs="Helvetica"/>
          <w:color w:val="B6006C"/>
          <w:lang w:val="en-US"/>
        </w:rPr>
      </w:pPr>
    </w:p>
    <w:p w14:paraId="6536F281" w14:textId="77777777" w:rsidR="000A6725" w:rsidRDefault="000A6725" w:rsidP="000A6725">
      <w:pPr>
        <w:pStyle w:val="paragraph"/>
        <w:spacing w:before="0" w:beforeAutospacing="0" w:after="0" w:afterAutospacing="0"/>
        <w:textAlignment w:val="baseline"/>
        <w:rPr>
          <w:rStyle w:val="normaltextrun"/>
          <w:rFonts w:ascii="Helvetica" w:hAnsi="Helvetica" w:cs="Helvetica"/>
          <w:color w:val="B6006C"/>
          <w:lang w:val="en-US"/>
        </w:rPr>
      </w:pPr>
    </w:p>
    <w:p w14:paraId="08021901" w14:textId="77777777" w:rsidR="000A6725" w:rsidRPr="00C3294F" w:rsidRDefault="000A6725" w:rsidP="000A6725">
      <w:pPr>
        <w:pStyle w:val="paragraph"/>
        <w:spacing w:before="0" w:beforeAutospacing="0" w:after="0" w:afterAutospacing="0"/>
        <w:textAlignment w:val="baseline"/>
        <w:rPr>
          <w:rStyle w:val="normaltextrun"/>
          <w:rFonts w:ascii="Helvetica" w:hAnsi="Helvetica" w:cs="Helvetica"/>
          <w:color w:val="B6006C"/>
          <w:lang w:val="en-US"/>
        </w:rPr>
      </w:pPr>
      <w:r w:rsidRPr="00C3294F">
        <w:rPr>
          <w:rStyle w:val="normaltextrun"/>
          <w:rFonts w:ascii="Helvetica" w:hAnsi="Helvetica" w:cs="Helvetica"/>
          <w:color w:val="B6006C"/>
          <w:lang w:val="en-US"/>
        </w:rPr>
        <w:t xml:space="preserve">Specialist Service: </w:t>
      </w:r>
    </w:p>
    <w:p w14:paraId="5386028B" w14:textId="77777777" w:rsidR="000A6725" w:rsidRDefault="000A6725" w:rsidP="000A6725">
      <w:pPr>
        <w:pStyle w:val="paragraph"/>
        <w:spacing w:before="0" w:beforeAutospacing="0" w:after="0" w:afterAutospacing="0"/>
        <w:textAlignment w:val="baseline"/>
        <w:rPr>
          <w:rFonts w:ascii="Helvetica" w:hAnsi="Helvetica" w:cs="Helvetica"/>
        </w:rPr>
      </w:pPr>
    </w:p>
    <w:p w14:paraId="4B2591AA" w14:textId="77777777" w:rsidR="006942E2" w:rsidRPr="006942E2" w:rsidRDefault="006942E2" w:rsidP="006942E2">
      <w:pPr>
        <w:pStyle w:val="ListParagraph"/>
        <w:numPr>
          <w:ilvl w:val="0"/>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Direct support to perpetrators and professionals</w:t>
      </w:r>
    </w:p>
    <w:p w14:paraId="7B5210EE"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 xml:space="preserve">Deliver the CLEAR intervention by providing expert support, working with perpetrators of abuse in a 1:1 and/or group work capacity and providing advice and consultancy to organisations and individuals to support their development. </w:t>
      </w:r>
    </w:p>
    <w:p w14:paraId="16606310"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Conduct needs-based assessments</w:t>
      </w:r>
    </w:p>
    <w:p w14:paraId="0AC5262C"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Signpost to relevant services</w:t>
      </w:r>
    </w:p>
    <w:p w14:paraId="485612CB"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Provide advice and consultancy to organisations and individuals to support their development</w:t>
      </w:r>
    </w:p>
    <w:p w14:paraId="291BC10D"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Provide advice and guidance to those working with perpetrators of abuse, ensuring messaging in the training and skills development is embedded in services</w:t>
      </w:r>
    </w:p>
    <w:p w14:paraId="28C9D841"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 xml:space="preserve">Discuss the Change that Lasts model of work with partners and other professionals in an accurate and survivor-centred way </w:t>
      </w:r>
    </w:p>
    <w:p w14:paraId="627A08DB"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 xml:space="preserve">Provide and ensure </w:t>
      </w:r>
      <w:r w:rsidRPr="006942E2">
        <w:rPr>
          <w:rStyle w:val="normaltextrun"/>
          <w:rFonts w:ascii="Helvetica" w:hAnsi="Helvetica" w:cs="Helvetica"/>
          <w:lang w:val="en-US" w:eastAsia="en-GB"/>
        </w:rPr>
        <w:t>robust risk management procedures for perpetrators attending CLEAR</w:t>
      </w:r>
    </w:p>
    <w:p w14:paraId="7EB2B231"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Ensure all (ex) partners are referred to the survivor support partners</w:t>
      </w:r>
    </w:p>
    <w:p w14:paraId="286AEC93" w14:textId="77777777" w:rsidR="006942E2" w:rsidRPr="006942E2" w:rsidRDefault="006942E2" w:rsidP="006942E2">
      <w:pPr>
        <w:pStyle w:val="ListParagraph"/>
        <w:numPr>
          <w:ilvl w:val="1"/>
          <w:numId w:val="3"/>
        </w:numPr>
        <w:spacing w:after="200"/>
        <w:jc w:val="both"/>
        <w:rPr>
          <w:rStyle w:val="normaltextrun"/>
          <w:rFonts w:ascii="Helvetica" w:eastAsia="Times New Roman" w:hAnsi="Helvetica" w:cs="Helvetica"/>
          <w:lang w:val="en-US" w:eastAsia="en-GB"/>
        </w:rPr>
      </w:pPr>
      <w:r w:rsidRPr="006942E2">
        <w:rPr>
          <w:rStyle w:val="normaltextrun"/>
          <w:rFonts w:ascii="Helvetica" w:eastAsia="Times New Roman" w:hAnsi="Helvetica" w:cs="Helvetica"/>
          <w:lang w:val="en-US" w:eastAsia="en-GB"/>
        </w:rPr>
        <w:t>Engage in case management with survivor support partners</w:t>
      </w:r>
    </w:p>
    <w:p w14:paraId="6CFE4320" w14:textId="77777777" w:rsidR="000A6725" w:rsidRDefault="000A6725" w:rsidP="000A6725">
      <w:pPr>
        <w:pStyle w:val="paragraph"/>
        <w:numPr>
          <w:ilvl w:val="0"/>
          <w:numId w:val="3"/>
        </w:numPr>
        <w:spacing w:before="0" w:beforeAutospacing="0" w:after="0" w:afterAutospacing="0"/>
        <w:textAlignment w:val="baseline"/>
        <w:rPr>
          <w:rStyle w:val="normaltextrun"/>
          <w:rFonts w:ascii="Helvetica" w:hAnsi="Helvetica" w:cs="Helvetica"/>
          <w:lang w:val="en-US"/>
        </w:rPr>
      </w:pPr>
      <w:r w:rsidRPr="004B26F8">
        <w:rPr>
          <w:rStyle w:val="normaltextrun"/>
          <w:rFonts w:ascii="Helvetica" w:hAnsi="Helvetica" w:cs="Helvetica"/>
          <w:lang w:val="en-US"/>
        </w:rPr>
        <w:t>Delivery partners must be accredited, working towards (or intending to with clear time related plans) the</w:t>
      </w:r>
      <w:hyperlink r:id="rId10" w:history="1">
        <w:r w:rsidRPr="004B26F8">
          <w:rPr>
            <w:rStyle w:val="Hyperlink"/>
            <w:rFonts w:ascii="Helvetica" w:hAnsi="Helvetica" w:cs="Helvetica"/>
            <w:lang w:val="en-US"/>
          </w:rPr>
          <w:t xml:space="preserve"> Respect accreditation standard,</w:t>
        </w:r>
      </w:hyperlink>
      <w:r w:rsidRPr="004B26F8">
        <w:rPr>
          <w:rStyle w:val="normaltextrun"/>
          <w:rFonts w:ascii="Helvetica" w:hAnsi="Helvetica" w:cs="Helvetica"/>
          <w:lang w:val="en-US"/>
        </w:rPr>
        <w:t xml:space="preserve"> and delivered alongside an integrated – and integral – support service for the partners and ex-partners and children of those who attend. </w:t>
      </w:r>
    </w:p>
    <w:p w14:paraId="71620F58" w14:textId="77777777" w:rsidR="000A6725" w:rsidRPr="004B26F8" w:rsidRDefault="000A6725" w:rsidP="000A6725">
      <w:pPr>
        <w:pStyle w:val="paragraph"/>
        <w:spacing w:before="0" w:beforeAutospacing="0" w:after="0" w:afterAutospacing="0"/>
        <w:ind w:left="360"/>
        <w:textAlignment w:val="baseline"/>
        <w:rPr>
          <w:rFonts w:ascii="Helvetica" w:hAnsi="Helvetica" w:cs="Helvetica"/>
        </w:rPr>
      </w:pPr>
    </w:p>
    <w:p w14:paraId="59F39263" w14:textId="77777777" w:rsidR="000A6725" w:rsidRPr="00C3294F" w:rsidRDefault="000A6725" w:rsidP="000A6725">
      <w:pPr>
        <w:pStyle w:val="paragraph"/>
        <w:spacing w:before="0" w:beforeAutospacing="0" w:after="0" w:afterAutospacing="0"/>
        <w:textAlignment w:val="baseline"/>
        <w:rPr>
          <w:rStyle w:val="normaltextrun"/>
          <w:rFonts w:ascii="Helvetica" w:hAnsi="Helvetica" w:cs="Helvetica"/>
          <w:color w:val="B6006C"/>
        </w:rPr>
      </w:pPr>
      <w:r w:rsidRPr="00C3294F">
        <w:rPr>
          <w:rStyle w:val="normaltextrun"/>
          <w:rFonts w:ascii="Helvetica" w:hAnsi="Helvetica" w:cs="Helvetica"/>
          <w:color w:val="B6006C"/>
          <w:lang w:val="en-US"/>
        </w:rPr>
        <w:t>Trusted Professional:</w:t>
      </w:r>
      <w:r w:rsidRPr="00C3294F">
        <w:rPr>
          <w:rStyle w:val="normaltextrun"/>
          <w:rFonts w:ascii="Helvetica" w:hAnsi="Helvetica" w:cs="Helvetica"/>
          <w:color w:val="B6006C"/>
        </w:rPr>
        <w:t xml:space="preserve"> </w:t>
      </w:r>
    </w:p>
    <w:p w14:paraId="7043BDB3" w14:textId="77777777" w:rsidR="000A6725" w:rsidRPr="004B26F8" w:rsidRDefault="000A6725" w:rsidP="000A6725">
      <w:pPr>
        <w:pStyle w:val="paragraph"/>
        <w:spacing w:before="0" w:beforeAutospacing="0" w:after="0" w:afterAutospacing="0"/>
        <w:ind w:left="360"/>
        <w:textAlignment w:val="baseline"/>
        <w:rPr>
          <w:rStyle w:val="normaltextrun"/>
          <w:rFonts w:ascii="Helvetica" w:hAnsi="Helvetica" w:cs="Helvetica"/>
        </w:rPr>
      </w:pPr>
    </w:p>
    <w:p w14:paraId="71D15EC8" w14:textId="77777777" w:rsidR="000A6725" w:rsidRPr="004B26F8" w:rsidRDefault="000A6725" w:rsidP="000A6725">
      <w:pPr>
        <w:spacing w:after="200"/>
        <w:jc w:val="both"/>
        <w:rPr>
          <w:rFonts w:ascii="Helvetica" w:hAnsi="Helvetica" w:cs="Helvetica"/>
        </w:rPr>
      </w:pPr>
      <w:r w:rsidRPr="004B26F8">
        <w:rPr>
          <w:rFonts w:ascii="Helvetica" w:hAnsi="Helvetica" w:cs="Helvetica"/>
        </w:rPr>
        <w:t>Training and skill development for organisations including frontline staff</w:t>
      </w:r>
    </w:p>
    <w:p w14:paraId="082E0816" w14:textId="77777777" w:rsidR="000A6725" w:rsidRPr="004B26F8" w:rsidRDefault="000A6725" w:rsidP="000A6725">
      <w:pPr>
        <w:pStyle w:val="ListParagraph"/>
        <w:numPr>
          <w:ilvl w:val="0"/>
          <w:numId w:val="1"/>
        </w:numPr>
        <w:spacing w:after="200"/>
        <w:jc w:val="both"/>
        <w:rPr>
          <w:rFonts w:ascii="Helvetica" w:hAnsi="Helvetica" w:cs="Helvetica"/>
        </w:rPr>
      </w:pPr>
      <w:r w:rsidRPr="004B26F8">
        <w:rPr>
          <w:rFonts w:ascii="Helvetica" w:hAnsi="Helvetica" w:cs="Helvetica"/>
        </w:rPr>
        <w:t>Identify, engage with and support groups of professionals who may benefit from this approach</w:t>
      </w:r>
    </w:p>
    <w:p w14:paraId="68F8D6FB" w14:textId="77777777" w:rsidR="000A6725" w:rsidRPr="004B26F8" w:rsidRDefault="000A6725" w:rsidP="000A6725">
      <w:pPr>
        <w:pStyle w:val="ListParagraph"/>
        <w:numPr>
          <w:ilvl w:val="0"/>
          <w:numId w:val="1"/>
        </w:numPr>
        <w:spacing w:after="200"/>
        <w:jc w:val="both"/>
        <w:rPr>
          <w:rFonts w:ascii="Helvetica" w:hAnsi="Helvetica" w:cs="Helvetica"/>
        </w:rPr>
      </w:pPr>
      <w:r w:rsidRPr="004B26F8">
        <w:rPr>
          <w:rFonts w:ascii="Helvetica" w:hAnsi="Helvetica" w:cs="Helvetica"/>
        </w:rPr>
        <w:t xml:space="preserve">Support the delivery of training and development for organisations, alongside the Respect Manger </w:t>
      </w:r>
    </w:p>
    <w:p w14:paraId="2D5C54B8" w14:textId="77777777" w:rsidR="000A6725" w:rsidRPr="00C3294F" w:rsidRDefault="000A6725" w:rsidP="000A6725">
      <w:pPr>
        <w:pStyle w:val="paragraph"/>
        <w:spacing w:before="0" w:beforeAutospacing="0" w:after="0" w:afterAutospacing="0"/>
        <w:textAlignment w:val="baseline"/>
        <w:rPr>
          <w:rStyle w:val="eop"/>
          <w:rFonts w:ascii="Helvetica" w:hAnsi="Helvetica" w:cs="Helvetica"/>
          <w:color w:val="B6006C"/>
        </w:rPr>
      </w:pPr>
      <w:r w:rsidRPr="00C3294F">
        <w:rPr>
          <w:rStyle w:val="normaltextrun"/>
          <w:rFonts w:ascii="Helvetica" w:hAnsi="Helvetica" w:cs="Helvetica"/>
          <w:color w:val="B6006C"/>
          <w:lang w:val="en-US"/>
        </w:rPr>
        <w:t>Community Engagement (including Friends and Family) </w:t>
      </w:r>
      <w:r w:rsidRPr="00C3294F">
        <w:rPr>
          <w:rStyle w:val="eop"/>
          <w:rFonts w:ascii="Helvetica" w:eastAsiaTheme="majorEastAsia" w:hAnsi="Helvetica" w:cs="Helvetica"/>
          <w:color w:val="B6006C"/>
        </w:rPr>
        <w:t> </w:t>
      </w:r>
    </w:p>
    <w:p w14:paraId="4A2AE225" w14:textId="77777777" w:rsidR="000A6725" w:rsidRPr="004B26F8" w:rsidRDefault="000A6725" w:rsidP="000A6725">
      <w:pPr>
        <w:pStyle w:val="paragraph"/>
        <w:spacing w:before="0" w:beforeAutospacing="0" w:after="0" w:afterAutospacing="0"/>
        <w:ind w:left="360"/>
        <w:textAlignment w:val="baseline"/>
        <w:rPr>
          <w:rFonts w:ascii="Helvetica" w:hAnsi="Helvetica" w:cs="Helvetica"/>
        </w:rPr>
      </w:pPr>
    </w:p>
    <w:p w14:paraId="18819F0F" w14:textId="77777777" w:rsidR="006942E2" w:rsidRDefault="006942E2" w:rsidP="006942E2">
      <w:pPr>
        <w:pStyle w:val="paragraph"/>
        <w:textAlignment w:val="baseline"/>
        <w:rPr>
          <w:rFonts w:ascii="Helvetica" w:eastAsiaTheme="minorHAnsi" w:hAnsi="Helvetica" w:cs="Helvetica"/>
          <w:lang w:eastAsia="en-US"/>
        </w:rPr>
      </w:pPr>
      <w:r w:rsidRPr="006942E2">
        <w:rPr>
          <w:rFonts w:ascii="Helvetica" w:eastAsiaTheme="minorHAnsi" w:hAnsi="Helvetica" w:cs="Helvetica"/>
          <w:lang w:eastAsia="en-US"/>
        </w:rPr>
        <w:t>Support Respect and Welsh Women’s Aid with the provision of community engagement</w:t>
      </w:r>
    </w:p>
    <w:p w14:paraId="6CE6EA90" w14:textId="61D737B9" w:rsidR="006942E2" w:rsidRPr="006942E2" w:rsidRDefault="006942E2" w:rsidP="006942E2">
      <w:pPr>
        <w:pStyle w:val="paragraph"/>
        <w:numPr>
          <w:ilvl w:val="0"/>
          <w:numId w:val="10"/>
        </w:numPr>
        <w:textAlignment w:val="baseline"/>
        <w:rPr>
          <w:rFonts w:ascii="Helvetica" w:eastAsiaTheme="minorHAnsi" w:hAnsi="Helvetica" w:cs="Helvetica"/>
          <w:lang w:eastAsia="en-US"/>
        </w:rPr>
      </w:pPr>
      <w:r w:rsidRPr="006942E2">
        <w:rPr>
          <w:rFonts w:ascii="Helvetica" w:eastAsiaTheme="minorHAnsi" w:hAnsi="Helvetica" w:cs="Helvetica"/>
          <w:lang w:eastAsia="en-US"/>
        </w:rPr>
        <w:t xml:space="preserve">Engaging with communities and supporting personal and professional development through outreach, advice, seminars, </w:t>
      </w:r>
      <w:proofErr w:type="gramStart"/>
      <w:r w:rsidRPr="006942E2">
        <w:rPr>
          <w:rFonts w:ascii="Helvetica" w:eastAsiaTheme="minorHAnsi" w:hAnsi="Helvetica" w:cs="Helvetica"/>
          <w:lang w:eastAsia="en-US"/>
        </w:rPr>
        <w:t>workshops</w:t>
      </w:r>
      <w:proofErr w:type="gramEnd"/>
      <w:r w:rsidRPr="006942E2">
        <w:rPr>
          <w:rFonts w:ascii="Helvetica" w:eastAsiaTheme="minorHAnsi" w:hAnsi="Helvetica" w:cs="Helvetica"/>
          <w:lang w:eastAsia="en-US"/>
        </w:rPr>
        <w:t xml:space="preserve"> and training</w:t>
      </w:r>
    </w:p>
    <w:p w14:paraId="31717A7D" w14:textId="77777777" w:rsidR="000A6725" w:rsidRPr="001B2F8A" w:rsidRDefault="000A6725" w:rsidP="000A6725">
      <w:pPr>
        <w:pStyle w:val="paragraph"/>
        <w:spacing w:before="0" w:beforeAutospacing="0" w:after="0" w:afterAutospacing="0"/>
        <w:textAlignment w:val="baseline"/>
        <w:rPr>
          <w:rFonts w:ascii="Helvetica" w:hAnsi="Helvetica" w:cs="Helvetica"/>
        </w:rPr>
      </w:pPr>
      <w:r w:rsidRPr="004B26F8">
        <w:rPr>
          <w:rStyle w:val="normaltextrun"/>
          <w:rFonts w:ascii="Helvetica" w:hAnsi="Helvetica" w:cs="Helvetica"/>
          <w:color w:val="000000"/>
          <w:lang w:val="en-US"/>
        </w:rPr>
        <w:t> </w:t>
      </w:r>
    </w:p>
    <w:p w14:paraId="6974DFAE" w14:textId="77777777" w:rsidR="000A6725" w:rsidRPr="004B26F8" w:rsidRDefault="000A6725" w:rsidP="000A6725">
      <w:pPr>
        <w:spacing w:after="200" w:line="276" w:lineRule="auto"/>
        <w:jc w:val="both"/>
        <w:rPr>
          <w:rFonts w:ascii="Helvetica" w:hAnsi="Helvetica" w:cs="Helvetica"/>
          <w:bCs/>
        </w:rPr>
      </w:pPr>
      <w:r w:rsidRPr="004B26F8">
        <w:rPr>
          <w:rFonts w:ascii="Helvetica" w:hAnsi="Helvetica" w:cs="Helvetica"/>
          <w:bCs/>
        </w:rPr>
        <w:t>The organisation must deliver the above intervention in line with the following intended outcomes:</w:t>
      </w:r>
    </w:p>
    <w:p w14:paraId="43B600FC" w14:textId="77777777" w:rsidR="000A6725" w:rsidRPr="004B26F8" w:rsidRDefault="000A6725" w:rsidP="000A6725">
      <w:pPr>
        <w:jc w:val="both"/>
        <w:rPr>
          <w:rFonts w:ascii="Helvetica" w:hAnsi="Helvetica" w:cs="Helvetica"/>
          <w:b/>
        </w:rPr>
      </w:pPr>
      <w:r w:rsidRPr="004B26F8">
        <w:rPr>
          <w:rFonts w:ascii="Helvetica" w:hAnsi="Helvetica" w:cs="Helvetica"/>
          <w:b/>
        </w:rPr>
        <w:t xml:space="preserve">Outcomes for the Perpetrator Response </w:t>
      </w:r>
    </w:p>
    <w:p w14:paraId="3850972B" w14:textId="181C966A" w:rsidR="000A6725" w:rsidRDefault="000A6725" w:rsidP="000A6725">
      <w:pPr>
        <w:pStyle w:val="paragraph"/>
        <w:spacing w:before="0" w:beforeAutospacing="0" w:after="0" w:afterAutospacing="0"/>
        <w:jc w:val="both"/>
        <w:textAlignment w:val="baseline"/>
        <w:rPr>
          <w:rStyle w:val="eop"/>
          <w:rFonts w:ascii="Helvetica" w:hAnsi="Helvetica" w:cs="Helvetica"/>
        </w:rPr>
      </w:pPr>
    </w:p>
    <w:p w14:paraId="1BC31137" w14:textId="0C8DBB4D" w:rsidR="00A329CA" w:rsidRDefault="00DB6744" w:rsidP="000A6725">
      <w:pPr>
        <w:pStyle w:val="paragraph"/>
        <w:spacing w:before="0" w:beforeAutospacing="0" w:after="0" w:afterAutospacing="0"/>
        <w:jc w:val="both"/>
        <w:textAlignment w:val="baseline"/>
        <w:rPr>
          <w:rStyle w:val="eop"/>
          <w:rFonts w:ascii="Helvetica" w:hAnsi="Helvetica" w:cs="Helvetica"/>
        </w:rPr>
      </w:pPr>
      <w:r>
        <w:rPr>
          <w:rStyle w:val="eop"/>
          <w:rFonts w:ascii="Helvetica" w:hAnsi="Helvetica" w:cs="Helvetica"/>
        </w:rPr>
        <w:t>The service will aim to:</w:t>
      </w:r>
    </w:p>
    <w:p w14:paraId="34573A3C" w14:textId="1161F1A8" w:rsidR="00DB6744" w:rsidRDefault="00DB6744" w:rsidP="000A6725">
      <w:pPr>
        <w:pStyle w:val="paragraph"/>
        <w:spacing w:before="0" w:beforeAutospacing="0" w:after="0" w:afterAutospacing="0"/>
        <w:jc w:val="both"/>
        <w:textAlignment w:val="baseline"/>
        <w:rPr>
          <w:rStyle w:val="eop"/>
          <w:rFonts w:ascii="Helvetica" w:hAnsi="Helvetica" w:cs="Helvetica"/>
        </w:rPr>
      </w:pPr>
    </w:p>
    <w:p w14:paraId="7C3FB1C5" w14:textId="77777777" w:rsidR="006942E2" w:rsidRPr="006942E2" w:rsidRDefault="006942E2" w:rsidP="006942E2">
      <w:pPr>
        <w:pStyle w:val="paragraph"/>
        <w:numPr>
          <w:ilvl w:val="0"/>
          <w:numId w:val="10"/>
        </w:numPr>
        <w:jc w:val="both"/>
        <w:textAlignment w:val="baseline"/>
        <w:rPr>
          <w:rStyle w:val="eop"/>
          <w:rFonts w:ascii="Helvetica" w:hAnsi="Helvetica" w:cs="Helvetica"/>
        </w:rPr>
      </w:pPr>
      <w:r w:rsidRPr="006942E2">
        <w:rPr>
          <w:rStyle w:val="eop"/>
          <w:rFonts w:ascii="Helvetica" w:hAnsi="Helvetica" w:cs="Helvetica"/>
        </w:rPr>
        <w:t>Increase the safety of survivors by reducing abusive/ controlling behaviour</w:t>
      </w:r>
    </w:p>
    <w:p w14:paraId="3293D0D2" w14:textId="77777777" w:rsidR="006942E2" w:rsidRPr="006942E2" w:rsidRDefault="006942E2" w:rsidP="006942E2">
      <w:pPr>
        <w:pStyle w:val="paragraph"/>
        <w:numPr>
          <w:ilvl w:val="0"/>
          <w:numId w:val="10"/>
        </w:numPr>
        <w:jc w:val="both"/>
        <w:textAlignment w:val="baseline"/>
        <w:rPr>
          <w:rStyle w:val="eop"/>
          <w:rFonts w:ascii="Helvetica" w:hAnsi="Helvetica" w:cs="Helvetica"/>
        </w:rPr>
      </w:pPr>
      <w:r w:rsidRPr="006942E2">
        <w:rPr>
          <w:rStyle w:val="eop"/>
          <w:rFonts w:ascii="Helvetica" w:hAnsi="Helvetica" w:cs="Helvetica"/>
        </w:rPr>
        <w:t xml:space="preserve">Improve relationships by promoting respectful, </w:t>
      </w:r>
      <w:proofErr w:type="gramStart"/>
      <w:r w:rsidRPr="006942E2">
        <w:rPr>
          <w:rStyle w:val="eop"/>
          <w:rFonts w:ascii="Helvetica" w:hAnsi="Helvetica" w:cs="Helvetica"/>
        </w:rPr>
        <w:t>equal</w:t>
      </w:r>
      <w:proofErr w:type="gramEnd"/>
      <w:r w:rsidRPr="006942E2">
        <w:rPr>
          <w:rStyle w:val="eop"/>
          <w:rFonts w:ascii="Helvetica" w:hAnsi="Helvetica" w:cs="Helvetica"/>
        </w:rPr>
        <w:t xml:space="preserve"> and co-operative relationships</w:t>
      </w:r>
    </w:p>
    <w:p w14:paraId="6BBEE4AC" w14:textId="77777777" w:rsidR="006942E2" w:rsidRPr="006942E2" w:rsidRDefault="006942E2" w:rsidP="006942E2">
      <w:pPr>
        <w:pStyle w:val="paragraph"/>
        <w:numPr>
          <w:ilvl w:val="0"/>
          <w:numId w:val="10"/>
        </w:numPr>
        <w:jc w:val="both"/>
        <w:textAlignment w:val="baseline"/>
        <w:rPr>
          <w:rStyle w:val="eop"/>
          <w:rFonts w:ascii="Helvetica" w:hAnsi="Helvetica" w:cs="Helvetica"/>
        </w:rPr>
      </w:pPr>
      <w:r w:rsidRPr="006942E2">
        <w:rPr>
          <w:rStyle w:val="eop"/>
          <w:rFonts w:ascii="Helvetica" w:hAnsi="Helvetica" w:cs="Helvetica"/>
        </w:rPr>
        <w:t>Promote positive attitudes by holding CLEAR perpetrators to account and providing opportunities to change their behaviour based on victim safety</w:t>
      </w:r>
    </w:p>
    <w:p w14:paraId="15579944" w14:textId="77777777" w:rsidR="006942E2" w:rsidRPr="006942E2" w:rsidRDefault="006942E2" w:rsidP="006942E2">
      <w:pPr>
        <w:pStyle w:val="paragraph"/>
        <w:numPr>
          <w:ilvl w:val="0"/>
          <w:numId w:val="10"/>
        </w:numPr>
        <w:jc w:val="both"/>
        <w:textAlignment w:val="baseline"/>
        <w:rPr>
          <w:rStyle w:val="eop"/>
          <w:rFonts w:ascii="Helvetica" w:hAnsi="Helvetica" w:cs="Helvetica"/>
        </w:rPr>
      </w:pPr>
      <w:r w:rsidRPr="006942E2">
        <w:rPr>
          <w:rStyle w:val="eop"/>
          <w:rFonts w:ascii="Helvetica" w:hAnsi="Helvetica" w:cs="Helvetica"/>
        </w:rPr>
        <w:t>Ensure all survivors associated to CLEAR perpetrators are offered an intervention</w:t>
      </w:r>
    </w:p>
    <w:p w14:paraId="7963D60B" w14:textId="4456212E" w:rsidR="0057766B" w:rsidRDefault="0057766B" w:rsidP="001261F0">
      <w:pPr>
        <w:pStyle w:val="paragraph"/>
        <w:spacing w:before="0" w:beforeAutospacing="0" w:after="0" w:afterAutospacing="0"/>
        <w:ind w:left="720"/>
        <w:jc w:val="both"/>
        <w:textAlignment w:val="baseline"/>
        <w:rPr>
          <w:rStyle w:val="eop"/>
          <w:rFonts w:ascii="Helvetica" w:hAnsi="Helvetica" w:cs="Helvetica"/>
        </w:rPr>
      </w:pPr>
    </w:p>
    <w:p w14:paraId="0F92AFC9" w14:textId="6B83B066" w:rsidR="0064424B" w:rsidRDefault="0064424B" w:rsidP="000A6725">
      <w:pPr>
        <w:pStyle w:val="paragraph"/>
        <w:spacing w:before="0" w:beforeAutospacing="0" w:after="0" w:afterAutospacing="0"/>
        <w:jc w:val="both"/>
        <w:textAlignment w:val="baseline"/>
        <w:rPr>
          <w:rStyle w:val="eop"/>
          <w:rFonts w:ascii="Helvetica" w:hAnsi="Helvetica" w:cs="Helvetica"/>
        </w:rPr>
      </w:pPr>
      <w:r>
        <w:rPr>
          <w:rStyle w:val="eop"/>
          <w:rFonts w:ascii="Helvetica" w:hAnsi="Helvetica" w:cs="Helvetica"/>
        </w:rPr>
        <w:t>Objectives</w:t>
      </w:r>
    </w:p>
    <w:p w14:paraId="36132D7F" w14:textId="18C51F1B" w:rsidR="0064424B" w:rsidRDefault="0064424B" w:rsidP="000A6725">
      <w:pPr>
        <w:pStyle w:val="paragraph"/>
        <w:spacing w:before="0" w:beforeAutospacing="0" w:after="0" w:afterAutospacing="0"/>
        <w:jc w:val="both"/>
        <w:textAlignment w:val="baseline"/>
        <w:rPr>
          <w:rStyle w:val="eop"/>
          <w:rFonts w:ascii="Helvetica" w:hAnsi="Helvetica" w:cs="Helvetica"/>
        </w:rPr>
      </w:pPr>
    </w:p>
    <w:p w14:paraId="31D64C20" w14:textId="5A7BCE0D" w:rsidR="0064424B" w:rsidRPr="001261F0" w:rsidRDefault="0064424B" w:rsidP="0064424B">
      <w:pPr>
        <w:pStyle w:val="paragraph"/>
        <w:numPr>
          <w:ilvl w:val="0"/>
          <w:numId w:val="5"/>
        </w:numPr>
        <w:spacing w:before="0" w:beforeAutospacing="0" w:after="0" w:afterAutospacing="0"/>
        <w:jc w:val="both"/>
        <w:textAlignment w:val="baseline"/>
        <w:rPr>
          <w:rFonts w:ascii="Helvetica" w:eastAsiaTheme="minorHAnsi" w:hAnsi="Helvetica" w:cs="Helvetica"/>
          <w:lang w:eastAsia="en-US"/>
        </w:rPr>
      </w:pPr>
      <w:r w:rsidRPr="001261F0">
        <w:rPr>
          <w:rFonts w:ascii="Helvetica" w:hAnsi="Helvetica" w:cs="Helvetica"/>
        </w:rPr>
        <w:t xml:space="preserve">Maximising the specialist support services response to both survivors and perpetrators through </w:t>
      </w:r>
      <w:r>
        <w:rPr>
          <w:rFonts w:ascii="Helvetica" w:hAnsi="Helvetica" w:cs="Helvetica"/>
        </w:rPr>
        <w:t>the delivery of the CLEAR intervention.</w:t>
      </w:r>
    </w:p>
    <w:p w14:paraId="2B2E0399" w14:textId="77777777" w:rsidR="0064424B" w:rsidRDefault="0064424B" w:rsidP="000A6725">
      <w:pPr>
        <w:pStyle w:val="paragraph"/>
        <w:spacing w:before="0" w:beforeAutospacing="0" w:after="0" w:afterAutospacing="0"/>
        <w:jc w:val="both"/>
        <w:textAlignment w:val="baseline"/>
        <w:rPr>
          <w:rStyle w:val="eop"/>
          <w:rFonts w:ascii="Helvetica" w:hAnsi="Helvetica" w:cs="Helvetica"/>
        </w:rPr>
      </w:pPr>
    </w:p>
    <w:p w14:paraId="552C1434" w14:textId="1F4CCD0A" w:rsidR="0064424B" w:rsidRDefault="0064424B" w:rsidP="000A6725">
      <w:pPr>
        <w:pStyle w:val="paragraph"/>
        <w:spacing w:before="0" w:beforeAutospacing="0" w:after="0" w:afterAutospacing="0"/>
        <w:jc w:val="both"/>
        <w:textAlignment w:val="baseline"/>
        <w:rPr>
          <w:rStyle w:val="eop"/>
          <w:rFonts w:ascii="Helvetica" w:hAnsi="Helvetica" w:cs="Helvetica"/>
        </w:rPr>
      </w:pPr>
      <w:r>
        <w:rPr>
          <w:rStyle w:val="eop"/>
          <w:rFonts w:ascii="Helvetica" w:hAnsi="Helvetica" w:cs="Helvetica"/>
        </w:rPr>
        <w:t>Outcomes</w:t>
      </w:r>
    </w:p>
    <w:p w14:paraId="6062C4E8" w14:textId="4828F509" w:rsidR="0064424B" w:rsidRDefault="0064424B" w:rsidP="000A6725">
      <w:pPr>
        <w:pStyle w:val="paragraph"/>
        <w:spacing w:before="0" w:beforeAutospacing="0" w:after="0" w:afterAutospacing="0"/>
        <w:jc w:val="both"/>
        <w:textAlignment w:val="baseline"/>
        <w:rPr>
          <w:rStyle w:val="eop"/>
          <w:rFonts w:ascii="Helvetica" w:hAnsi="Helvetica" w:cs="Helvetica"/>
        </w:rPr>
      </w:pPr>
    </w:p>
    <w:p w14:paraId="72D57557" w14:textId="371848FF" w:rsidR="00AA695E" w:rsidRDefault="00AA695E" w:rsidP="000A6725">
      <w:pPr>
        <w:pStyle w:val="paragraph"/>
        <w:spacing w:before="0" w:beforeAutospacing="0" w:after="0" w:afterAutospacing="0"/>
        <w:jc w:val="both"/>
        <w:textAlignment w:val="baseline"/>
        <w:rPr>
          <w:rStyle w:val="eop"/>
          <w:rFonts w:ascii="Helvetica" w:hAnsi="Helvetica" w:cs="Helvetica"/>
        </w:rPr>
      </w:pPr>
      <w:r>
        <w:rPr>
          <w:rStyle w:val="eop"/>
          <w:rFonts w:ascii="Helvetica" w:hAnsi="Helvetica" w:cs="Helvetica"/>
        </w:rPr>
        <w:t>Over the period of a year, the service is expected to:</w:t>
      </w:r>
    </w:p>
    <w:p w14:paraId="39B52BE3" w14:textId="77777777" w:rsidR="00AA695E" w:rsidRDefault="00AA695E" w:rsidP="000A6725">
      <w:pPr>
        <w:pStyle w:val="paragraph"/>
        <w:spacing w:before="0" w:beforeAutospacing="0" w:after="0" w:afterAutospacing="0"/>
        <w:jc w:val="both"/>
        <w:textAlignment w:val="baseline"/>
        <w:rPr>
          <w:rStyle w:val="eop"/>
          <w:rFonts w:ascii="Helvetica" w:hAnsi="Helvetica" w:cs="Helvetica"/>
        </w:rPr>
      </w:pPr>
    </w:p>
    <w:p w14:paraId="7DBB9606" w14:textId="77777777" w:rsidR="006942E2" w:rsidRPr="006942E2" w:rsidRDefault="006942E2" w:rsidP="006942E2">
      <w:pPr>
        <w:pStyle w:val="paragraph"/>
        <w:numPr>
          <w:ilvl w:val="0"/>
          <w:numId w:val="7"/>
        </w:numPr>
        <w:spacing w:before="0" w:beforeAutospacing="0" w:after="0" w:afterAutospacing="0"/>
        <w:jc w:val="both"/>
        <w:textAlignment w:val="baseline"/>
        <w:rPr>
          <w:rStyle w:val="eop"/>
          <w:rFonts w:ascii="Helvetica" w:hAnsi="Helvetica" w:cs="Helvetica"/>
        </w:rPr>
      </w:pPr>
      <w:r w:rsidRPr="006942E2">
        <w:rPr>
          <w:rStyle w:val="eop"/>
          <w:rFonts w:ascii="Helvetica" w:hAnsi="Helvetica" w:cs="Helvetica"/>
        </w:rPr>
        <w:t>Manage referrals into the service, ensuring onward signposting and referral where referrals are not appropriate</w:t>
      </w:r>
    </w:p>
    <w:p w14:paraId="20775267" w14:textId="77777777" w:rsidR="006942E2" w:rsidRPr="006942E2" w:rsidRDefault="006942E2" w:rsidP="006942E2">
      <w:pPr>
        <w:pStyle w:val="paragraph"/>
        <w:numPr>
          <w:ilvl w:val="0"/>
          <w:numId w:val="7"/>
        </w:numPr>
        <w:spacing w:before="0" w:beforeAutospacing="0" w:after="0" w:afterAutospacing="0"/>
        <w:jc w:val="both"/>
        <w:textAlignment w:val="baseline"/>
        <w:rPr>
          <w:rStyle w:val="eop"/>
          <w:rFonts w:ascii="Helvetica" w:hAnsi="Helvetica" w:cs="Helvetica"/>
        </w:rPr>
      </w:pPr>
      <w:r w:rsidRPr="006942E2">
        <w:rPr>
          <w:rStyle w:val="eop"/>
          <w:rFonts w:ascii="Helvetica" w:hAnsi="Helvetica" w:cs="Helvetica"/>
        </w:rPr>
        <w:t xml:space="preserve">Collect data and information on those referred and worked with, including onward referrals </w:t>
      </w:r>
    </w:p>
    <w:p w14:paraId="1CA0F464" w14:textId="77777777" w:rsidR="006942E2" w:rsidRPr="006942E2" w:rsidRDefault="006942E2" w:rsidP="006942E2">
      <w:pPr>
        <w:pStyle w:val="paragraph"/>
        <w:numPr>
          <w:ilvl w:val="0"/>
          <w:numId w:val="7"/>
        </w:numPr>
        <w:spacing w:before="0" w:beforeAutospacing="0" w:after="0" w:afterAutospacing="0"/>
        <w:jc w:val="both"/>
        <w:textAlignment w:val="baseline"/>
        <w:rPr>
          <w:rStyle w:val="eop"/>
          <w:rFonts w:ascii="Helvetica" w:hAnsi="Helvetica" w:cs="Helvetica"/>
        </w:rPr>
      </w:pPr>
      <w:r w:rsidRPr="006942E2">
        <w:rPr>
          <w:rStyle w:val="eop"/>
          <w:rFonts w:ascii="Helvetica" w:hAnsi="Helvetica" w:cs="Helvetica"/>
        </w:rPr>
        <w:t>Provide 50 perpetrators with effective interventions leading to increased safety of survivors, through the delivery of CLEAR</w:t>
      </w:r>
    </w:p>
    <w:p w14:paraId="65CC51EE" w14:textId="77777777" w:rsidR="006942E2" w:rsidRPr="006942E2" w:rsidRDefault="006942E2" w:rsidP="006942E2">
      <w:pPr>
        <w:pStyle w:val="paragraph"/>
        <w:numPr>
          <w:ilvl w:val="0"/>
          <w:numId w:val="7"/>
        </w:numPr>
        <w:spacing w:before="0" w:beforeAutospacing="0" w:after="0" w:afterAutospacing="0"/>
        <w:jc w:val="both"/>
        <w:textAlignment w:val="baseline"/>
        <w:rPr>
          <w:rStyle w:val="eop"/>
          <w:rFonts w:ascii="Helvetica" w:hAnsi="Helvetica" w:cs="Helvetica"/>
        </w:rPr>
      </w:pPr>
      <w:r w:rsidRPr="006942E2">
        <w:rPr>
          <w:rStyle w:val="eop"/>
          <w:rFonts w:ascii="Helvetica" w:hAnsi="Helvetica" w:cs="Helvetica"/>
        </w:rPr>
        <w:t>Conduct robust and timely risk and needs assessment, considering the needs of those referred</w:t>
      </w:r>
    </w:p>
    <w:p w14:paraId="6A6FFABD" w14:textId="77777777" w:rsidR="006942E2" w:rsidRPr="006942E2" w:rsidRDefault="006942E2" w:rsidP="006942E2">
      <w:pPr>
        <w:pStyle w:val="paragraph"/>
        <w:numPr>
          <w:ilvl w:val="0"/>
          <w:numId w:val="7"/>
        </w:numPr>
        <w:spacing w:before="0" w:beforeAutospacing="0" w:after="0" w:afterAutospacing="0"/>
        <w:jc w:val="both"/>
        <w:textAlignment w:val="baseline"/>
        <w:rPr>
          <w:rStyle w:val="eop"/>
          <w:rFonts w:ascii="Helvetica" w:hAnsi="Helvetica" w:cs="Helvetica"/>
        </w:rPr>
      </w:pPr>
      <w:r w:rsidRPr="006942E2">
        <w:rPr>
          <w:rStyle w:val="eop"/>
          <w:rFonts w:ascii="Helvetica" w:hAnsi="Helvetica" w:cs="Helvetica"/>
        </w:rPr>
        <w:t xml:space="preserve">Ensure that details of (ex) partners are passed to the partner support service </w:t>
      </w:r>
    </w:p>
    <w:p w14:paraId="64F31859" w14:textId="77777777" w:rsidR="006942E2" w:rsidRPr="006942E2" w:rsidRDefault="006942E2" w:rsidP="006942E2">
      <w:pPr>
        <w:pStyle w:val="paragraph"/>
        <w:numPr>
          <w:ilvl w:val="0"/>
          <w:numId w:val="7"/>
        </w:numPr>
        <w:spacing w:before="0" w:beforeAutospacing="0" w:after="0" w:afterAutospacing="0"/>
        <w:jc w:val="both"/>
        <w:textAlignment w:val="baseline"/>
        <w:rPr>
          <w:rStyle w:val="eop"/>
          <w:rFonts w:ascii="Helvetica" w:hAnsi="Helvetica" w:cs="Helvetica"/>
        </w:rPr>
      </w:pPr>
      <w:r w:rsidRPr="006942E2">
        <w:rPr>
          <w:rStyle w:val="eop"/>
          <w:rFonts w:ascii="Helvetica" w:hAnsi="Helvetica" w:cs="Helvetica"/>
        </w:rPr>
        <w:t>Take a multi-agency approach to the work, ensuring that the work is not conducted in isolation and is part of a wider response to ensure the needs of those seeking support (survivors and children) are met</w:t>
      </w:r>
    </w:p>
    <w:p w14:paraId="5CF9F98E" w14:textId="77777777" w:rsidR="006942E2" w:rsidRPr="006942E2" w:rsidRDefault="006942E2" w:rsidP="006942E2">
      <w:pPr>
        <w:pStyle w:val="paragraph"/>
        <w:numPr>
          <w:ilvl w:val="0"/>
          <w:numId w:val="7"/>
        </w:numPr>
        <w:spacing w:before="0" w:beforeAutospacing="0" w:after="0" w:afterAutospacing="0"/>
        <w:jc w:val="both"/>
        <w:textAlignment w:val="baseline"/>
        <w:rPr>
          <w:rStyle w:val="eop"/>
          <w:rFonts w:ascii="Helvetica" w:hAnsi="Helvetica" w:cs="Helvetica"/>
        </w:rPr>
      </w:pPr>
      <w:bookmarkStart w:id="0" w:name="_Hlk88235098"/>
      <w:r w:rsidRPr="006942E2">
        <w:rPr>
          <w:rStyle w:val="eop"/>
          <w:rFonts w:ascii="Helvetica" w:hAnsi="Helvetica" w:cs="Helvetica"/>
        </w:rPr>
        <w:t>Work with evaluation partners and the partnership to assess the effectiveness of the intervention</w:t>
      </w:r>
    </w:p>
    <w:bookmarkEnd w:id="0"/>
    <w:p w14:paraId="0C962B70" w14:textId="77777777" w:rsidR="002F302D" w:rsidRPr="0064424B" w:rsidRDefault="002F302D" w:rsidP="002F302D">
      <w:pPr>
        <w:pStyle w:val="paragraph"/>
        <w:spacing w:before="0" w:beforeAutospacing="0" w:after="0" w:afterAutospacing="0"/>
        <w:jc w:val="both"/>
        <w:textAlignment w:val="baseline"/>
        <w:rPr>
          <w:rStyle w:val="eop"/>
          <w:rFonts w:ascii="Helvetica" w:hAnsi="Helvetica" w:cs="Helvetica"/>
        </w:rPr>
      </w:pPr>
    </w:p>
    <w:p w14:paraId="2C5AE1AE" w14:textId="77777777" w:rsidR="000A6725" w:rsidRDefault="000A6725" w:rsidP="000A6725">
      <w:pPr>
        <w:pStyle w:val="paragraph"/>
        <w:spacing w:before="0" w:beforeAutospacing="0" w:after="0" w:afterAutospacing="0"/>
        <w:jc w:val="both"/>
        <w:textAlignment w:val="baseline"/>
        <w:rPr>
          <w:rStyle w:val="eop"/>
          <w:rFonts w:ascii="Helvetica" w:hAnsi="Helvetica" w:cs="Helvetica"/>
        </w:rPr>
      </w:pPr>
    </w:p>
    <w:p w14:paraId="418555C6" w14:textId="77777777" w:rsidR="000A6725" w:rsidRPr="003E2322" w:rsidRDefault="000A6725" w:rsidP="000A6725">
      <w:pPr>
        <w:pStyle w:val="paragraph"/>
        <w:spacing w:before="0" w:beforeAutospacing="0" w:after="0" w:afterAutospacing="0"/>
        <w:ind w:left="720"/>
        <w:jc w:val="both"/>
        <w:textAlignment w:val="baseline"/>
        <w:rPr>
          <w:rFonts w:eastAsiaTheme="minorHAnsi"/>
          <w:lang w:eastAsia="en-US"/>
        </w:rPr>
      </w:pPr>
    </w:p>
    <w:p w14:paraId="2E7CBA77" w14:textId="69290392" w:rsidR="000A6725" w:rsidRDefault="000A6725" w:rsidP="001261F0">
      <w:pPr>
        <w:pStyle w:val="paragraph"/>
        <w:spacing w:before="0" w:beforeAutospacing="0" w:after="0" w:afterAutospacing="0"/>
        <w:jc w:val="both"/>
        <w:textAlignment w:val="baseline"/>
        <w:rPr>
          <w:rStyle w:val="eop"/>
          <w:rFonts w:ascii="Helvetica" w:hAnsi="Helvetica" w:cs="Helvetica"/>
        </w:rPr>
      </w:pPr>
      <w:r w:rsidRPr="004B26F8">
        <w:rPr>
          <w:rStyle w:val="eop"/>
          <w:rFonts w:ascii="Helvetica" w:hAnsi="Helvetica" w:cs="Helvetica"/>
        </w:rPr>
        <w:t xml:space="preserve">The grantee must: </w:t>
      </w:r>
    </w:p>
    <w:p w14:paraId="020A4053" w14:textId="77777777" w:rsidR="000A6725" w:rsidRPr="004B26F8" w:rsidRDefault="000A6725" w:rsidP="000A6725">
      <w:pPr>
        <w:pStyle w:val="paragraph"/>
        <w:spacing w:before="0" w:beforeAutospacing="0" w:after="0" w:afterAutospacing="0"/>
        <w:jc w:val="both"/>
        <w:textAlignment w:val="baseline"/>
        <w:rPr>
          <w:rFonts w:ascii="Helvetica" w:hAnsi="Helvetica" w:cs="Helvetica"/>
        </w:rPr>
      </w:pPr>
    </w:p>
    <w:p w14:paraId="5E526281" w14:textId="77777777" w:rsidR="000A6725" w:rsidRDefault="000A6725" w:rsidP="000A6725">
      <w:pPr>
        <w:pStyle w:val="ListParagraph"/>
        <w:numPr>
          <w:ilvl w:val="0"/>
          <w:numId w:val="2"/>
        </w:numPr>
        <w:spacing w:after="200" w:line="276" w:lineRule="auto"/>
        <w:jc w:val="both"/>
        <w:rPr>
          <w:rFonts w:ascii="Helvetica" w:hAnsi="Helvetica" w:cs="Helvetica"/>
          <w:bCs/>
        </w:rPr>
      </w:pPr>
      <w:r w:rsidRPr="004B26F8">
        <w:rPr>
          <w:rFonts w:ascii="Helvetica" w:eastAsia="Times New Roman" w:hAnsi="Helvetica" w:cs="Helvetica"/>
        </w:rPr>
        <w:t xml:space="preserve">Be flexible </w:t>
      </w:r>
      <w:r w:rsidRPr="004B26F8">
        <w:rPr>
          <w:rFonts w:ascii="Helvetica" w:hAnsi="Helvetica" w:cs="Helvetica"/>
          <w:bCs/>
        </w:rPr>
        <w:t xml:space="preserve">in the development of the approach, feeding into developmental work and trialling approaches. </w:t>
      </w:r>
    </w:p>
    <w:p w14:paraId="1999CB1B" w14:textId="77777777" w:rsidR="000A6725" w:rsidRPr="0051002A" w:rsidRDefault="000A6725" w:rsidP="000A6725">
      <w:pPr>
        <w:pStyle w:val="ListParagraph"/>
        <w:numPr>
          <w:ilvl w:val="0"/>
          <w:numId w:val="2"/>
        </w:numPr>
        <w:spacing w:after="200" w:line="276" w:lineRule="auto"/>
        <w:jc w:val="both"/>
        <w:rPr>
          <w:rFonts w:ascii="Helvetica" w:hAnsi="Helvetica" w:cs="Helvetica"/>
          <w:bCs/>
        </w:rPr>
      </w:pPr>
      <w:r w:rsidRPr="004B26F8">
        <w:rPr>
          <w:rFonts w:ascii="Helvetica" w:hAnsi="Helvetica" w:cs="Helvetica"/>
          <w:bCs/>
        </w:rPr>
        <w:t>Work to the CLEAR model as require</w:t>
      </w:r>
      <w:r>
        <w:rPr>
          <w:rFonts w:ascii="Helvetica" w:hAnsi="Helvetica" w:cs="Helvetica"/>
          <w:bCs/>
        </w:rPr>
        <w:t>d</w:t>
      </w:r>
      <w:r w:rsidRPr="0051002A">
        <w:rPr>
          <w:rFonts w:ascii="Helvetica" w:hAnsi="Helvetica" w:cs="Helvetica"/>
          <w:bCs/>
        </w:rPr>
        <w:t xml:space="preserve"> </w:t>
      </w:r>
    </w:p>
    <w:p w14:paraId="3C1185ED" w14:textId="77777777"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Any changes to the proposed delivery model, business models or substantial changes to ways of working must be agreed by the Partnership</w:t>
      </w:r>
    </w:p>
    <w:p w14:paraId="074BBB01" w14:textId="77777777" w:rsidR="000A6725" w:rsidRPr="004B26F8" w:rsidRDefault="000A6725" w:rsidP="000A6725">
      <w:pPr>
        <w:pStyle w:val="ListParagraph"/>
        <w:numPr>
          <w:ilvl w:val="0"/>
          <w:numId w:val="2"/>
        </w:numPr>
        <w:spacing w:after="200" w:line="276" w:lineRule="auto"/>
        <w:jc w:val="both"/>
        <w:rPr>
          <w:rFonts w:ascii="Helvetica" w:hAnsi="Helvetica" w:cs="Helvetica"/>
          <w:bCs/>
        </w:rPr>
      </w:pPr>
      <w:r w:rsidRPr="004B26F8">
        <w:rPr>
          <w:rFonts w:ascii="Helvetica" w:hAnsi="Helvetica" w:cs="Helvetica"/>
          <w:bCs/>
        </w:rPr>
        <w:t>Operate in line with the specifications outlined in the service specification</w:t>
      </w:r>
    </w:p>
    <w:p w14:paraId="7F51CA09" w14:textId="496D2048"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 xml:space="preserve">Provide </w:t>
      </w:r>
      <w:r w:rsidR="00DA5E57">
        <w:rPr>
          <w:rFonts w:ascii="Helvetica" w:eastAsia="Times New Roman" w:hAnsi="Helvetica" w:cs="Helvetica"/>
        </w:rPr>
        <w:t xml:space="preserve">Respect and Welsh Women’s </w:t>
      </w:r>
      <w:proofErr w:type="gramStart"/>
      <w:r w:rsidR="00DA5E57">
        <w:rPr>
          <w:rFonts w:ascii="Helvetica" w:eastAsia="Times New Roman" w:hAnsi="Helvetica" w:cs="Helvetica"/>
        </w:rPr>
        <w:t>Aid</w:t>
      </w:r>
      <w:r w:rsidR="008D1592">
        <w:rPr>
          <w:rFonts w:ascii="Helvetica" w:eastAsia="Times New Roman" w:hAnsi="Helvetica" w:cs="Helvetica"/>
        </w:rPr>
        <w:t xml:space="preserve"> </w:t>
      </w:r>
      <w:r w:rsidR="001B5F4A" w:rsidRPr="004B26F8">
        <w:rPr>
          <w:rFonts w:ascii="Helvetica" w:eastAsia="Times New Roman" w:hAnsi="Helvetica" w:cs="Helvetica"/>
        </w:rPr>
        <w:t xml:space="preserve"> </w:t>
      </w:r>
      <w:r w:rsidRPr="004B26F8">
        <w:rPr>
          <w:rFonts w:ascii="Helvetica" w:eastAsia="Times New Roman" w:hAnsi="Helvetica" w:cs="Helvetica"/>
        </w:rPr>
        <w:t>with</w:t>
      </w:r>
      <w:proofErr w:type="gramEnd"/>
      <w:r w:rsidRPr="004B26F8">
        <w:rPr>
          <w:rFonts w:ascii="Helvetica" w:eastAsia="Times New Roman" w:hAnsi="Helvetica" w:cs="Helvetica"/>
        </w:rPr>
        <w:t xml:space="preserve"> any information and support, within specified time frames, that is required to allow</w:t>
      </w:r>
      <w:r w:rsidR="00DA5E57">
        <w:rPr>
          <w:rFonts w:ascii="Helvetica" w:eastAsia="Times New Roman" w:hAnsi="Helvetica" w:cs="Helvetica"/>
        </w:rPr>
        <w:t xml:space="preserve"> Respect</w:t>
      </w:r>
      <w:r w:rsidR="008D1592">
        <w:rPr>
          <w:rFonts w:ascii="Helvetica" w:eastAsia="Times New Roman" w:hAnsi="Helvetica" w:cs="Helvetica"/>
        </w:rPr>
        <w:t xml:space="preserve"> and Welsh Women’s Aid</w:t>
      </w:r>
      <w:r w:rsidR="00DA5E57">
        <w:rPr>
          <w:rFonts w:ascii="Helvetica" w:eastAsia="Times New Roman" w:hAnsi="Helvetica" w:cs="Helvetica"/>
        </w:rPr>
        <w:t xml:space="preserve"> </w:t>
      </w:r>
      <w:r w:rsidRPr="004B26F8">
        <w:rPr>
          <w:rFonts w:ascii="Helvetica" w:eastAsia="Times New Roman" w:hAnsi="Helvetica" w:cs="Helvetica"/>
        </w:rPr>
        <w:t xml:space="preserve"> to meet the terms of the funders</w:t>
      </w:r>
    </w:p>
    <w:p w14:paraId="7FC0AFB4" w14:textId="77777777"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Respond to requests for information and support in a timely manner</w:t>
      </w:r>
    </w:p>
    <w:p w14:paraId="1E219716" w14:textId="7A7C3FF2"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Meet with Respect</w:t>
      </w:r>
      <w:r w:rsidR="001261F0">
        <w:rPr>
          <w:rFonts w:ascii="Helvetica" w:eastAsia="Times New Roman" w:hAnsi="Helvetica" w:cs="Helvetica"/>
        </w:rPr>
        <w:t xml:space="preserve"> Welsh Women’s Aid</w:t>
      </w:r>
      <w:r w:rsidRPr="004B26F8">
        <w:rPr>
          <w:rFonts w:ascii="Helvetica" w:eastAsia="Times New Roman" w:hAnsi="Helvetica" w:cs="Helvetica"/>
        </w:rPr>
        <w:t xml:space="preserve"> on (initially) monthly, then quarterly basis, to discuss performance, agree targets, the content of reports and future developments </w:t>
      </w:r>
    </w:p>
    <w:p w14:paraId="09ADE2DD" w14:textId="77777777"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 xml:space="preserve">Deliver services in a non-directive; person centred way </w:t>
      </w:r>
      <w:r>
        <w:rPr>
          <w:rFonts w:ascii="Helvetica" w:eastAsia="Times New Roman" w:hAnsi="Helvetica" w:cs="Helvetica"/>
        </w:rPr>
        <w:t>that is</w:t>
      </w:r>
      <w:r w:rsidRPr="004B26F8">
        <w:rPr>
          <w:rFonts w:ascii="Helvetica" w:eastAsia="Times New Roman" w:hAnsi="Helvetica" w:cs="Helvetica"/>
        </w:rPr>
        <w:t xml:space="preserve"> underpinned by a gendered and intersectional analysis of domestic abuse.</w:t>
      </w:r>
    </w:p>
    <w:p w14:paraId="6EE4F0C7" w14:textId="0BAE264C"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 xml:space="preserve">Ensure that the CLEAR response is adequately staffed and that members of staff are effectively managed in line with existing service delivery, health and safety, employment and any other relevant procedures, </w:t>
      </w:r>
      <w:proofErr w:type="gramStart"/>
      <w:r w:rsidRPr="004B26F8">
        <w:rPr>
          <w:rFonts w:ascii="Helvetica" w:eastAsia="Times New Roman" w:hAnsi="Helvetica" w:cs="Helvetica"/>
        </w:rPr>
        <w:t>policies</w:t>
      </w:r>
      <w:proofErr w:type="gramEnd"/>
      <w:r w:rsidRPr="004B26F8">
        <w:rPr>
          <w:rFonts w:ascii="Helvetica" w:eastAsia="Times New Roman" w:hAnsi="Helvetica" w:cs="Helvetica"/>
        </w:rPr>
        <w:t xml:space="preserve"> and contracts </w:t>
      </w:r>
    </w:p>
    <w:p w14:paraId="5FF600D8" w14:textId="1CCDDCA2"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 xml:space="preserve">Agree job descriptions and person specifications with Respect </w:t>
      </w:r>
    </w:p>
    <w:p w14:paraId="7B8B56BA" w14:textId="77777777"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Follow Safer Recruitment Principles and unless specifically agreed by the partnership, follow external recruitment in all roles (this exemption will only be in certain circumstances such as when part of redundancy processes or where the role is to be merged with an existing role in the organisation)</w:t>
      </w:r>
    </w:p>
    <w:p w14:paraId="2B8B0BDE" w14:textId="77777777" w:rsidR="000A6725" w:rsidRPr="004B26F8"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 xml:space="preserve">Ensure that staff are appropriately trained and supported to deliver a high-quality service </w:t>
      </w:r>
    </w:p>
    <w:p w14:paraId="10530583" w14:textId="77777777" w:rsidR="000A6725" w:rsidRPr="00BD7F6E"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4B26F8">
        <w:rPr>
          <w:rFonts w:ascii="Helvetica" w:eastAsia="Times New Roman" w:hAnsi="Helvetica" w:cs="Helvetica"/>
        </w:rPr>
        <w:t>Be liable for, and pay all</w:t>
      </w:r>
      <w:r w:rsidRPr="00BD7F6E">
        <w:rPr>
          <w:rFonts w:ascii="Helvetica" w:eastAsia="Times New Roman" w:hAnsi="Helvetica" w:cs="Helvetica"/>
        </w:rPr>
        <w:t xml:space="preserve"> costs associated with, the normal day-to-day running and provision of this service including salary payments for staff </w:t>
      </w:r>
    </w:p>
    <w:p w14:paraId="5C073F77" w14:textId="2095FCF5" w:rsidR="000A6725" w:rsidRPr="00BD7F6E"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Submit an invoice</w:t>
      </w:r>
      <w:r w:rsidR="00A329CA">
        <w:rPr>
          <w:rFonts w:ascii="Helvetica" w:eastAsia="Times New Roman" w:hAnsi="Helvetica" w:cs="Helvetica"/>
        </w:rPr>
        <w:t xml:space="preserve"> and expenditure breakdown</w:t>
      </w:r>
      <w:r w:rsidRPr="00BD7F6E">
        <w:rPr>
          <w:rFonts w:ascii="Helvetica" w:eastAsia="Times New Roman" w:hAnsi="Helvetica" w:cs="Helvetica"/>
        </w:rPr>
        <w:t xml:space="preserve"> </w:t>
      </w:r>
      <w:r>
        <w:rPr>
          <w:rFonts w:ascii="Helvetica" w:eastAsia="Times New Roman" w:hAnsi="Helvetica" w:cs="Helvetica"/>
        </w:rPr>
        <w:t xml:space="preserve">to </w:t>
      </w:r>
      <w:r w:rsidR="001261F0">
        <w:rPr>
          <w:rFonts w:ascii="Helvetica" w:eastAsia="Times New Roman" w:hAnsi="Helvetica" w:cs="Helvetica"/>
        </w:rPr>
        <w:t>Respect</w:t>
      </w:r>
      <w:r>
        <w:rPr>
          <w:rFonts w:ascii="Helvetica" w:eastAsia="Times New Roman" w:hAnsi="Helvetica" w:cs="Helvetica"/>
        </w:rPr>
        <w:t xml:space="preserve"> Aid </w:t>
      </w:r>
      <w:r w:rsidRPr="00BD7F6E">
        <w:rPr>
          <w:rFonts w:ascii="Helvetica" w:eastAsia="Times New Roman" w:hAnsi="Helvetica" w:cs="Helvetica"/>
        </w:rPr>
        <w:t xml:space="preserve">quarterly in arrears for the payment due. </w:t>
      </w:r>
    </w:p>
    <w:p w14:paraId="1D1AA002" w14:textId="309F36B7" w:rsidR="000A6725" w:rsidRPr="00BD7F6E"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Gather and record statistical information in line with the agreed monitoring and evaluation requirements and provide reports to Respect</w:t>
      </w:r>
      <w:r w:rsidR="001261F0">
        <w:rPr>
          <w:rFonts w:ascii="Helvetica" w:eastAsia="Times New Roman" w:hAnsi="Helvetica" w:cs="Helvetica"/>
        </w:rPr>
        <w:t xml:space="preserve"> and Welsh Women’s Aid</w:t>
      </w:r>
      <w:r w:rsidRPr="00BD7F6E">
        <w:rPr>
          <w:rFonts w:ascii="Helvetica" w:eastAsia="Times New Roman" w:hAnsi="Helvetica" w:cs="Helvetica"/>
        </w:rPr>
        <w:t xml:space="preserve"> on a quart</w:t>
      </w:r>
      <w:r>
        <w:rPr>
          <w:rFonts w:ascii="Helvetica" w:eastAsia="Times New Roman" w:hAnsi="Helvetica" w:cs="Helvetica"/>
        </w:rPr>
        <w:t>er</w:t>
      </w:r>
      <w:r w:rsidRPr="00BD7F6E">
        <w:rPr>
          <w:rFonts w:ascii="Helvetica" w:eastAsia="Times New Roman" w:hAnsi="Helvetica" w:cs="Helvetica"/>
        </w:rPr>
        <w:t xml:space="preserve">ly basis at the end of each financial quarter monthly.  The statistical information may change depending on the requirements of the funder. </w:t>
      </w:r>
      <w:r w:rsidR="001261F0">
        <w:rPr>
          <w:rFonts w:ascii="Helvetica" w:eastAsia="Times New Roman" w:hAnsi="Helvetica" w:cs="Helvetica"/>
        </w:rPr>
        <w:t xml:space="preserve">Respect </w:t>
      </w:r>
      <w:r w:rsidRPr="00BD7F6E">
        <w:rPr>
          <w:rFonts w:ascii="Helvetica" w:eastAsia="Times New Roman" w:hAnsi="Helvetica" w:cs="Helvetica"/>
        </w:rPr>
        <w:t>will give Delivery Partner reasonable notice of any changes</w:t>
      </w:r>
      <w:r w:rsidR="001B5F4A">
        <w:rPr>
          <w:rFonts w:ascii="Helvetica" w:eastAsia="Times New Roman" w:hAnsi="Helvetica" w:cs="Helvetica"/>
        </w:rPr>
        <w:t xml:space="preserve"> to reporting requirements</w:t>
      </w:r>
    </w:p>
    <w:p w14:paraId="21793629" w14:textId="6702CE83" w:rsidR="000A6725"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Deal with any complaint about the service or staff member that may arise during the period of the contract in line with Partner’s policies and procedures. Inform Respect, both verbally and in writing immediately of any such complaint. </w:t>
      </w:r>
    </w:p>
    <w:p w14:paraId="421F76AC" w14:textId="72CDFD12" w:rsidR="000A6725"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Pr>
          <w:rFonts w:ascii="Helvetica" w:eastAsia="Times New Roman" w:hAnsi="Helvetica" w:cs="Helvetica"/>
        </w:rPr>
        <w:t xml:space="preserve">Inform Respect of any Safeguarding Concerns in quarterly reporting </w:t>
      </w:r>
      <w:r w:rsidR="00A329CA">
        <w:rPr>
          <w:rFonts w:ascii="Helvetica" w:eastAsia="Times New Roman" w:hAnsi="Helvetica" w:cs="Helvetica"/>
        </w:rPr>
        <w:t xml:space="preserve">or immediately </w:t>
      </w:r>
      <w:proofErr w:type="gramStart"/>
      <w:r w:rsidR="00A329CA">
        <w:rPr>
          <w:rFonts w:ascii="Helvetica" w:eastAsia="Times New Roman" w:hAnsi="Helvetica" w:cs="Helvetica"/>
        </w:rPr>
        <w:t>if</w:t>
      </w:r>
      <w:r w:rsidR="008D1592">
        <w:rPr>
          <w:rFonts w:ascii="Helvetica" w:eastAsia="Times New Roman" w:hAnsi="Helvetica" w:cs="Helvetica"/>
        </w:rPr>
        <w:t xml:space="preserve"> </w:t>
      </w:r>
      <w:r>
        <w:rPr>
          <w:rFonts w:ascii="Helvetica" w:eastAsia="Times New Roman" w:hAnsi="Helvetica" w:cs="Helvetica"/>
        </w:rPr>
        <w:t xml:space="preserve"> serious</w:t>
      </w:r>
      <w:proofErr w:type="gramEnd"/>
      <w:r>
        <w:rPr>
          <w:rFonts w:ascii="Helvetica" w:eastAsia="Times New Roman" w:hAnsi="Helvetica" w:cs="Helvetica"/>
        </w:rPr>
        <w:t>, remaining unresolved, or pose a reputational risk</w:t>
      </w:r>
    </w:p>
    <w:p w14:paraId="4C186BAA" w14:textId="63729658" w:rsidR="000A6725" w:rsidRPr="00BD7F6E"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Pr>
          <w:rFonts w:ascii="Helvetica" w:eastAsia="Times New Roman" w:hAnsi="Helvetica" w:cs="Helvetica"/>
        </w:rPr>
        <w:t>Inform Respect of any GDPR breaches</w:t>
      </w:r>
    </w:p>
    <w:p w14:paraId="5FE74806" w14:textId="33B5B464" w:rsidR="000A6725"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Must </w:t>
      </w:r>
      <w:proofErr w:type="gramStart"/>
      <w:r w:rsidRPr="00BD7F6E">
        <w:rPr>
          <w:rFonts w:ascii="Helvetica" w:eastAsia="Times New Roman" w:hAnsi="Helvetica" w:cs="Helvetica"/>
        </w:rPr>
        <w:t xml:space="preserve">not </w:t>
      </w:r>
      <w:r w:rsidR="008D1592">
        <w:rPr>
          <w:rFonts w:ascii="Helvetica" w:eastAsia="Times New Roman" w:hAnsi="Helvetica" w:cs="Helvetica"/>
        </w:rPr>
        <w:t xml:space="preserve"> </w:t>
      </w:r>
      <w:r w:rsidR="00A329CA" w:rsidRPr="00BD7F6E">
        <w:rPr>
          <w:rFonts w:ascii="Helvetica" w:eastAsia="Times New Roman" w:hAnsi="Helvetica" w:cs="Helvetica"/>
        </w:rPr>
        <w:t>subcontract</w:t>
      </w:r>
      <w:proofErr w:type="gramEnd"/>
      <w:r w:rsidRPr="00BD7F6E">
        <w:rPr>
          <w:rFonts w:ascii="Helvetica" w:eastAsia="Times New Roman" w:hAnsi="Helvetica" w:cs="Helvetica"/>
        </w:rPr>
        <w:t xml:space="preserve"> any elements of the work without the prior written permission of the </w:t>
      </w:r>
      <w:r w:rsidR="001B5F4A">
        <w:rPr>
          <w:rFonts w:ascii="Helvetica" w:eastAsia="Times New Roman" w:hAnsi="Helvetica" w:cs="Helvetica"/>
        </w:rPr>
        <w:t>Respect</w:t>
      </w:r>
      <w:r w:rsidR="001261F0">
        <w:rPr>
          <w:rFonts w:ascii="Helvetica" w:eastAsia="Times New Roman" w:hAnsi="Helvetica" w:cs="Helvetica"/>
        </w:rPr>
        <w:t xml:space="preserve"> and Welsh Women’s Ai</w:t>
      </w:r>
      <w:r w:rsidR="006942E2">
        <w:rPr>
          <w:rFonts w:ascii="Helvetica" w:eastAsia="Times New Roman" w:hAnsi="Helvetica" w:cs="Helvetica"/>
        </w:rPr>
        <w:t>d</w:t>
      </w:r>
    </w:p>
    <w:p w14:paraId="46C30444" w14:textId="77777777" w:rsidR="000A6725" w:rsidRPr="001261F0" w:rsidRDefault="000A6725" w:rsidP="000A6725">
      <w:pPr>
        <w:pStyle w:val="ListParagraph"/>
        <w:numPr>
          <w:ilvl w:val="0"/>
          <w:numId w:val="2"/>
        </w:numPr>
        <w:spacing w:before="100" w:beforeAutospacing="1" w:after="100" w:afterAutospacing="1"/>
        <w:jc w:val="both"/>
        <w:rPr>
          <w:rFonts w:ascii="Helvetica" w:eastAsia="Times New Roman" w:hAnsi="Helvetica" w:cs="Helvetica"/>
        </w:rPr>
      </w:pPr>
      <w:r w:rsidRPr="001261F0">
        <w:rPr>
          <w:rFonts w:ascii="Helvetica" w:eastAsia="Times New Roman" w:hAnsi="Helvetica" w:cs="Helvetica"/>
        </w:rPr>
        <w:t>Be responsible for the risk management of perpetrators attending CLEAR</w:t>
      </w:r>
    </w:p>
    <w:p w14:paraId="7C370C98" w14:textId="1B8E1C07" w:rsidR="006942E2" w:rsidRPr="006942E2" w:rsidRDefault="000A6725" w:rsidP="006942E2">
      <w:pPr>
        <w:pStyle w:val="xparagraph"/>
        <w:numPr>
          <w:ilvl w:val="0"/>
          <w:numId w:val="2"/>
        </w:numPr>
        <w:textAlignment w:val="baseline"/>
        <w:rPr>
          <w:rFonts w:ascii="Helvetica" w:eastAsia="Times New Roman" w:hAnsi="Helvetica" w:cs="Helvetica"/>
          <w:sz w:val="24"/>
          <w:szCs w:val="24"/>
          <w:lang w:eastAsia="en-US"/>
        </w:rPr>
      </w:pPr>
      <w:r w:rsidRPr="001261F0">
        <w:rPr>
          <w:rFonts w:ascii="Helvetica" w:eastAsia="Times New Roman" w:hAnsi="Helvetica" w:cs="Helvetica"/>
          <w:sz w:val="24"/>
          <w:szCs w:val="24"/>
          <w:lang w:eastAsia="en-US"/>
        </w:rPr>
        <w:t>Be responsible for the TUPE of existing CLEAR staff member/s to run the CLEAR provision</w:t>
      </w:r>
    </w:p>
    <w:p w14:paraId="64955A94" w14:textId="77777777" w:rsidR="000A6725" w:rsidRDefault="000A6725" w:rsidP="000A6725">
      <w:pPr>
        <w:pStyle w:val="ListParagraph"/>
        <w:spacing w:before="100" w:beforeAutospacing="1" w:after="100" w:afterAutospacing="1"/>
        <w:ind w:left="360"/>
        <w:jc w:val="both"/>
        <w:rPr>
          <w:rFonts w:ascii="Helvetica" w:eastAsia="Times New Roman" w:hAnsi="Helvetica" w:cs="Helvetica"/>
        </w:rPr>
      </w:pPr>
    </w:p>
    <w:p w14:paraId="50C0C824" w14:textId="77777777" w:rsidR="000A6725" w:rsidRPr="00516892" w:rsidRDefault="000A6725" w:rsidP="000A6725">
      <w:pPr>
        <w:spacing w:before="100" w:beforeAutospacing="1" w:after="100" w:afterAutospacing="1"/>
        <w:jc w:val="both"/>
        <w:rPr>
          <w:rFonts w:ascii="Helvetica" w:eastAsia="Times New Roman" w:hAnsi="Helvetica" w:cs="Helvetica"/>
          <w:b/>
          <w:bCs/>
        </w:rPr>
      </w:pPr>
      <w:r w:rsidRPr="00516892">
        <w:rPr>
          <w:rFonts w:ascii="Helvetica" w:eastAsia="Times New Roman" w:hAnsi="Helvetica" w:cs="Helvetica"/>
          <w:b/>
          <w:bCs/>
        </w:rPr>
        <w:t>Respect will</w:t>
      </w:r>
    </w:p>
    <w:p w14:paraId="0ECAE7E5" w14:textId="30D83FA7"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w:t>
      </w:r>
      <w:r w:rsidR="00A90E55">
        <w:rPr>
          <w:rFonts w:ascii="Helvetica" w:hAnsi="Helvetica" w:cs="Helvetica"/>
          <w:sz w:val="24"/>
          <w:szCs w:val="24"/>
        </w:rPr>
        <w:t>Be the l</w:t>
      </w:r>
      <w:r w:rsidRPr="001261F0">
        <w:rPr>
          <w:rFonts w:ascii="Helvetica" w:hAnsi="Helvetica" w:cs="Helvetica"/>
          <w:sz w:val="24"/>
          <w:szCs w:val="24"/>
        </w:rPr>
        <w:t xml:space="preserve">ead point of contact </w:t>
      </w:r>
      <w:r w:rsidR="007B3864" w:rsidRPr="001261F0">
        <w:rPr>
          <w:rFonts w:ascii="Helvetica" w:hAnsi="Helvetica" w:cs="Helvetica"/>
          <w:sz w:val="24"/>
          <w:szCs w:val="24"/>
        </w:rPr>
        <w:t>fo</w:t>
      </w:r>
      <w:r w:rsidR="007B3864">
        <w:rPr>
          <w:rFonts w:ascii="Helvetica" w:hAnsi="Helvetica" w:cs="Helvetica"/>
          <w:sz w:val="24"/>
          <w:szCs w:val="24"/>
        </w:rPr>
        <w:t>r the</w:t>
      </w:r>
      <w:r w:rsidR="001261F0">
        <w:rPr>
          <w:rFonts w:ascii="Helvetica" w:hAnsi="Helvetica" w:cs="Helvetica"/>
          <w:sz w:val="24"/>
          <w:szCs w:val="24"/>
        </w:rPr>
        <w:t xml:space="preserve"> provision of CLEAR</w:t>
      </w:r>
      <w:r w:rsidRPr="001261F0">
        <w:rPr>
          <w:rFonts w:ascii="Helvetica" w:hAnsi="Helvetica" w:cs="Helvetica"/>
          <w:sz w:val="24"/>
          <w:szCs w:val="24"/>
        </w:rPr>
        <w:t xml:space="preserve">, supporting overall operations and delivery. </w:t>
      </w:r>
    </w:p>
    <w:p w14:paraId="192EF55D" w14:textId="4F169829"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xml:space="preserve">•   Drive local delivery plans forward with local partners. </w:t>
      </w:r>
    </w:p>
    <w:p w14:paraId="3987BAF7" w14:textId="2A967567"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xml:space="preserve">•   Lead on development and continuous improvements. </w:t>
      </w:r>
    </w:p>
    <w:p w14:paraId="271C68D4" w14:textId="13BA72FD"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Offers induction training and ongoing practice development support for local sites.</w:t>
      </w:r>
    </w:p>
    <w:p w14:paraId="07EE515B" w14:textId="0E156622"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xml:space="preserve">•   Develop materials and resources to support local implementation. </w:t>
      </w:r>
    </w:p>
    <w:p w14:paraId="5CB3B658" w14:textId="0F0C8877"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xml:space="preserve">•   Undertakes quality assurance </w:t>
      </w:r>
    </w:p>
    <w:p w14:paraId="75674733" w14:textId="5CA3AC49"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xml:space="preserve">•   Deliver the trusted professional strand of work with support from delivery partners in delivery. </w:t>
      </w:r>
    </w:p>
    <w:p w14:paraId="16236BB0" w14:textId="5CFD20C4" w:rsidR="000A6725" w:rsidRPr="001261F0" w:rsidRDefault="000A6725" w:rsidP="000A6725">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xml:space="preserve">•   Collate and shares learning across all areas. </w:t>
      </w:r>
    </w:p>
    <w:p w14:paraId="21D1DF7A" w14:textId="5950BC06" w:rsidR="000A6725" w:rsidRPr="00ED32C6" w:rsidRDefault="000A6725" w:rsidP="00ED32C6">
      <w:pPr>
        <w:pStyle w:val="xparagraph"/>
        <w:ind w:left="318" w:hanging="284"/>
        <w:textAlignment w:val="baseline"/>
        <w:rPr>
          <w:rFonts w:ascii="Helvetica" w:hAnsi="Helvetica" w:cs="Helvetica"/>
          <w:sz w:val="24"/>
          <w:szCs w:val="24"/>
        </w:rPr>
      </w:pPr>
      <w:r w:rsidRPr="001261F0">
        <w:rPr>
          <w:rFonts w:ascii="Helvetica" w:hAnsi="Helvetica" w:cs="Helvetica"/>
          <w:sz w:val="24"/>
          <w:szCs w:val="24"/>
        </w:rPr>
        <w:t>•   Collate data and evidence from the intervention</w:t>
      </w:r>
    </w:p>
    <w:p w14:paraId="0B770133"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3. Review of the Agreement </w:t>
      </w:r>
    </w:p>
    <w:p w14:paraId="6F75A5A4"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This Agreement will be reviewed annually, unless both parties agree that there is a need for an earlier review. </w:t>
      </w:r>
    </w:p>
    <w:p w14:paraId="0F60738D"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4. Amendments to this Agreement </w:t>
      </w:r>
    </w:p>
    <w:p w14:paraId="023D9C27"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No amendment can be made to this Agreement without the prior consent of both parties, which will not be unreasonably withheld. </w:t>
      </w:r>
    </w:p>
    <w:p w14:paraId="08BE18C1" w14:textId="77777777" w:rsidR="006942E2"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5. Force Majeure</w:t>
      </w:r>
    </w:p>
    <w:p w14:paraId="535A6EC3" w14:textId="65FBD242" w:rsidR="000A6725" w:rsidRPr="00BD7F6E" w:rsidRDefault="001261F0" w:rsidP="000A6725">
      <w:pPr>
        <w:spacing w:before="100" w:beforeAutospacing="1" w:after="100" w:afterAutospacing="1"/>
        <w:jc w:val="both"/>
        <w:rPr>
          <w:rFonts w:ascii="Helvetica" w:eastAsia="Times New Roman" w:hAnsi="Helvetica" w:cs="Helvetica"/>
        </w:rPr>
      </w:pPr>
      <w:r>
        <w:rPr>
          <w:rFonts w:ascii="Helvetica" w:eastAsia="Times New Roman" w:hAnsi="Helvetica" w:cs="Helvetica"/>
        </w:rPr>
        <w:t>Respect</w:t>
      </w:r>
      <w:r w:rsidR="000A6725">
        <w:rPr>
          <w:rFonts w:ascii="Helvetica" w:eastAsia="Times New Roman" w:hAnsi="Helvetica" w:cs="Helvetica"/>
        </w:rPr>
        <w:t xml:space="preserve"> </w:t>
      </w:r>
      <w:r w:rsidR="000A6725" w:rsidRPr="00BD7F6E">
        <w:rPr>
          <w:rFonts w:ascii="Helvetica" w:eastAsia="Times New Roman" w:hAnsi="Helvetica" w:cs="Helvetica"/>
        </w:rPr>
        <w:t xml:space="preserve">and Delivery Partner </w:t>
      </w:r>
      <w:proofErr w:type="gramStart"/>
      <w:r w:rsidR="000A6725" w:rsidRPr="00BD7F6E">
        <w:rPr>
          <w:rFonts w:ascii="Helvetica" w:eastAsia="Times New Roman" w:hAnsi="Helvetica" w:cs="Helvetica"/>
        </w:rPr>
        <w:t>X  shall</w:t>
      </w:r>
      <w:proofErr w:type="gramEnd"/>
      <w:r w:rsidR="000A6725" w:rsidRPr="00BD7F6E">
        <w:rPr>
          <w:rFonts w:ascii="Helvetica" w:eastAsia="Times New Roman" w:hAnsi="Helvetica" w:cs="Helvetica"/>
        </w:rPr>
        <w:t xml:space="preserve"> not be liable for any failure or delay in performing their obligations where such failure or delay results from any cause that is beyond the reasonable control of either Party. Such causes include, but are not limited </w:t>
      </w:r>
      <w:proofErr w:type="gramStart"/>
      <w:r w:rsidR="000A6725" w:rsidRPr="00BD7F6E">
        <w:rPr>
          <w:rFonts w:ascii="Helvetica" w:eastAsia="Times New Roman" w:hAnsi="Helvetica" w:cs="Helvetica"/>
        </w:rPr>
        <w:t>to:</w:t>
      </w:r>
      <w:proofErr w:type="gramEnd"/>
      <w:r w:rsidR="000A6725" w:rsidRPr="00BD7F6E">
        <w:rPr>
          <w:rFonts w:ascii="Helvetica" w:eastAsia="Times New Roman" w:hAnsi="Helvetica" w:cs="Helvetica"/>
        </w:rPr>
        <w:t xml:space="preserve"> power failure, Internet Service Provider failure, industrial action, civil unrest, fire, flood, storms, earthquakes, acts of terrorism, acts of war, governmental action or any other event that is beyond the control of the Party in question. </w:t>
      </w:r>
    </w:p>
    <w:p w14:paraId="4F581651"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6. Governing Law </w:t>
      </w:r>
    </w:p>
    <w:p w14:paraId="015CF55A"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This contract and the performance under this agreement shall be construed in accordance with and governed, to the exclusion of any other forum, by English Law, without regard to the jurisdiction in which any special proceeding may be instituted. </w:t>
      </w:r>
    </w:p>
    <w:p w14:paraId="663D1B97"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b/>
          <w:bCs/>
        </w:rPr>
        <w:t xml:space="preserve">7. Signatures </w:t>
      </w:r>
    </w:p>
    <w:p w14:paraId="51585BE7" w14:textId="77777777" w:rsidR="000A6725" w:rsidRPr="00BD7F6E"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Signed by________________________________</w:t>
      </w:r>
    </w:p>
    <w:p w14:paraId="45CA8F60" w14:textId="77777777" w:rsidR="000A6725" w:rsidRPr="00BD7F6E"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 xml:space="preserve">on behalf of Respect </w:t>
      </w:r>
    </w:p>
    <w:p w14:paraId="06EB2348" w14:textId="77777777" w:rsidR="000A6725" w:rsidRPr="00BD7F6E"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________________________________________</w:t>
      </w:r>
    </w:p>
    <w:p w14:paraId="05B526A0" w14:textId="77777777" w:rsidR="000A6725" w:rsidRPr="00BD7F6E"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rPr>
        <w:t xml:space="preserve">........./......../.......... </w:t>
      </w:r>
      <w:r w:rsidRPr="00BD7F6E">
        <w:rPr>
          <w:rFonts w:ascii="Helvetica" w:eastAsia="Times New Roman" w:hAnsi="Helvetica" w:cs="Helvetica"/>
          <w:b/>
          <w:bCs/>
        </w:rPr>
        <w:t xml:space="preserve">(Date) </w:t>
      </w:r>
    </w:p>
    <w:p w14:paraId="119774B6" w14:textId="77777777" w:rsidR="000A6725" w:rsidRPr="00BD7F6E"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Signed by________________________________</w:t>
      </w:r>
    </w:p>
    <w:p w14:paraId="7A652083" w14:textId="77777777" w:rsidR="000A6725" w:rsidRPr="00BD7F6E"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 xml:space="preserve">on behalf of Delivery Partner X </w:t>
      </w:r>
    </w:p>
    <w:p w14:paraId="149D3CDA" w14:textId="77777777" w:rsidR="000A6725" w:rsidRPr="00BD7F6E" w:rsidRDefault="000A6725" w:rsidP="000A6725">
      <w:pPr>
        <w:spacing w:before="100" w:beforeAutospacing="1" w:after="100" w:afterAutospacing="1"/>
        <w:jc w:val="both"/>
        <w:rPr>
          <w:rFonts w:ascii="Helvetica" w:eastAsia="Times New Roman" w:hAnsi="Helvetica" w:cs="Helvetica"/>
          <w:b/>
          <w:bCs/>
        </w:rPr>
      </w:pPr>
      <w:r w:rsidRPr="00BD7F6E">
        <w:rPr>
          <w:rFonts w:ascii="Helvetica" w:eastAsia="Times New Roman" w:hAnsi="Helvetica" w:cs="Helvetica"/>
          <w:b/>
          <w:bCs/>
        </w:rPr>
        <w:t>________________________________________</w:t>
      </w:r>
    </w:p>
    <w:p w14:paraId="6F342307" w14:textId="77777777" w:rsidR="000A6725" w:rsidRPr="00BD7F6E" w:rsidRDefault="000A6725" w:rsidP="000A6725">
      <w:pPr>
        <w:spacing w:before="100" w:beforeAutospacing="1" w:after="100" w:afterAutospacing="1"/>
        <w:jc w:val="both"/>
        <w:rPr>
          <w:rFonts w:ascii="Helvetica" w:eastAsia="Times New Roman" w:hAnsi="Helvetica" w:cs="Helvetica"/>
        </w:rPr>
      </w:pPr>
      <w:r w:rsidRPr="00BD7F6E">
        <w:rPr>
          <w:rFonts w:ascii="Helvetica" w:eastAsia="Times New Roman" w:hAnsi="Helvetica" w:cs="Helvetica"/>
        </w:rPr>
        <w:t xml:space="preserve">........./......../.......... </w:t>
      </w:r>
      <w:r w:rsidRPr="00BD7F6E">
        <w:rPr>
          <w:rFonts w:ascii="Helvetica" w:eastAsia="Times New Roman" w:hAnsi="Helvetica" w:cs="Helvetica"/>
          <w:b/>
          <w:bCs/>
        </w:rPr>
        <w:t>(Date)</w:t>
      </w:r>
      <w:r w:rsidRPr="00BD7F6E">
        <w:rPr>
          <w:rFonts w:ascii="Helvetica" w:eastAsia="Times New Roman" w:hAnsi="Helvetica" w:cs="Helvetica"/>
          <w:b/>
          <w:sz w:val="28"/>
          <w:szCs w:val="28"/>
        </w:rPr>
        <w:t xml:space="preserve"> </w:t>
      </w:r>
    </w:p>
    <w:p w14:paraId="3E30A759" w14:textId="77777777" w:rsidR="000A6725" w:rsidRPr="00BD7F6E" w:rsidRDefault="000A6725" w:rsidP="000A6725">
      <w:pPr>
        <w:jc w:val="both"/>
        <w:rPr>
          <w:rFonts w:ascii="Helvetica" w:eastAsia="Times New Roman" w:hAnsi="Helvetica" w:cs="Helvetica"/>
        </w:rPr>
      </w:pPr>
    </w:p>
    <w:p w14:paraId="6B90D912" w14:textId="77777777" w:rsidR="000A6725" w:rsidRPr="00BD7F6E" w:rsidRDefault="000A6725" w:rsidP="000A6725">
      <w:pPr>
        <w:jc w:val="both"/>
        <w:rPr>
          <w:rFonts w:ascii="Helvetica" w:hAnsi="Helvetica" w:cs="Helvetica"/>
        </w:rPr>
      </w:pPr>
    </w:p>
    <w:p w14:paraId="4580436D" w14:textId="77777777" w:rsidR="00F859B0" w:rsidRDefault="00F859B0"/>
    <w:sectPr w:rsidR="00F859B0" w:rsidSect="002178AD">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5FA5" w14:textId="77777777" w:rsidR="001F3853" w:rsidRDefault="001F3853">
      <w:r>
        <w:separator/>
      </w:r>
    </w:p>
  </w:endnote>
  <w:endnote w:type="continuationSeparator" w:id="0">
    <w:p w14:paraId="38D982D7" w14:textId="77777777" w:rsidR="001F3853" w:rsidRDefault="001F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DD85" w14:textId="77777777" w:rsidR="0056728D" w:rsidRPr="00AE6A99" w:rsidRDefault="000A6725" w:rsidP="00AE6A9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E97A" w14:textId="77777777" w:rsidR="001F3853" w:rsidRDefault="001F3853">
      <w:r>
        <w:separator/>
      </w:r>
    </w:p>
  </w:footnote>
  <w:footnote w:type="continuationSeparator" w:id="0">
    <w:p w14:paraId="7BA0A915" w14:textId="77777777" w:rsidR="001F3853" w:rsidRDefault="001F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7C47" w14:textId="77777777" w:rsidR="0056728D" w:rsidRDefault="000A6725">
    <w:pPr>
      <w:pStyle w:val="Header"/>
    </w:pPr>
    <w:r>
      <w:rPr>
        <w:noProof/>
      </w:rPr>
      <w:drawing>
        <wp:anchor distT="0" distB="0" distL="114300" distR="114300" simplePos="0" relativeHeight="251659264" behindDoc="1" locked="0" layoutInCell="1" allowOverlap="1" wp14:anchorId="12BC7BD8" wp14:editId="63E7B9E6">
          <wp:simplePos x="0" y="0"/>
          <wp:positionH relativeFrom="column">
            <wp:posOffset>-441960</wp:posOffset>
          </wp:positionH>
          <wp:positionV relativeFrom="paragraph">
            <wp:posOffset>-160020</wp:posOffset>
          </wp:positionV>
          <wp:extent cx="1784985" cy="777240"/>
          <wp:effectExtent l="0" t="0" r="5715" b="3810"/>
          <wp:wrapTight wrapText="bothSides">
            <wp:wrapPolygon edited="0">
              <wp:start x="0" y="0"/>
              <wp:lineTo x="0" y="21176"/>
              <wp:lineTo x="21439" y="21176"/>
              <wp:lineTo x="21439" y="0"/>
              <wp:lineTo x="0" y="0"/>
            </wp:wrapPolygon>
          </wp:wrapTight>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BD3A1BE" wp14:editId="10F0D32A">
          <wp:simplePos x="0" y="0"/>
          <wp:positionH relativeFrom="margin">
            <wp:align>right</wp:align>
          </wp:positionH>
          <wp:positionV relativeFrom="paragraph">
            <wp:posOffset>-97790</wp:posOffset>
          </wp:positionV>
          <wp:extent cx="1853565" cy="594360"/>
          <wp:effectExtent l="0" t="0" r="0" b="0"/>
          <wp:wrapTight wrapText="bothSides">
            <wp:wrapPolygon edited="0">
              <wp:start x="13320" y="0"/>
              <wp:lineTo x="0" y="10385"/>
              <wp:lineTo x="0" y="13846"/>
              <wp:lineTo x="3330" y="20077"/>
              <wp:lineTo x="4440" y="20769"/>
              <wp:lineTo x="20423" y="20769"/>
              <wp:lineTo x="20423" y="11769"/>
              <wp:lineTo x="21311" y="5538"/>
              <wp:lineTo x="21311" y="1385"/>
              <wp:lineTo x="20645" y="0"/>
              <wp:lineTo x="1332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356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1E19D45" wp14:editId="475B1D95">
          <wp:simplePos x="0" y="0"/>
          <wp:positionH relativeFrom="column">
            <wp:posOffset>1687830</wp:posOffset>
          </wp:positionH>
          <wp:positionV relativeFrom="paragraph">
            <wp:posOffset>-205740</wp:posOffset>
          </wp:positionV>
          <wp:extent cx="1447800" cy="807720"/>
          <wp:effectExtent l="0" t="0" r="0" b="0"/>
          <wp:wrapTight wrapText="bothSides">
            <wp:wrapPolygon edited="0">
              <wp:start x="13642" y="0"/>
              <wp:lineTo x="0" y="6113"/>
              <wp:lineTo x="284" y="20377"/>
              <wp:lineTo x="14495" y="20377"/>
              <wp:lineTo x="20463" y="19358"/>
              <wp:lineTo x="21316" y="18849"/>
              <wp:lineTo x="21316" y="4075"/>
              <wp:lineTo x="19895" y="1528"/>
              <wp:lineTo x="16200" y="0"/>
              <wp:lineTo x="13642"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17921" b="26239"/>
                  <a:stretch/>
                </pic:blipFill>
                <pic:spPr bwMode="auto">
                  <a:xfrm>
                    <a:off x="0" y="0"/>
                    <a:ext cx="144780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70E7"/>
    <w:multiLevelType w:val="hybridMultilevel"/>
    <w:tmpl w:val="1B72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2709"/>
    <w:multiLevelType w:val="hybridMultilevel"/>
    <w:tmpl w:val="AC70C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E38E5"/>
    <w:multiLevelType w:val="hybridMultilevel"/>
    <w:tmpl w:val="C06EE17A"/>
    <w:lvl w:ilvl="0" w:tplc="08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BF38CF"/>
    <w:multiLevelType w:val="hybridMultilevel"/>
    <w:tmpl w:val="B93C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255AB"/>
    <w:multiLevelType w:val="hybridMultilevel"/>
    <w:tmpl w:val="9218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05BA"/>
    <w:multiLevelType w:val="hybridMultilevel"/>
    <w:tmpl w:val="D3785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5702B"/>
    <w:multiLevelType w:val="hybridMultilevel"/>
    <w:tmpl w:val="BF2C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B7C10"/>
    <w:multiLevelType w:val="hybridMultilevel"/>
    <w:tmpl w:val="7F20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247B0"/>
    <w:multiLevelType w:val="hybridMultilevel"/>
    <w:tmpl w:val="FEE6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906D8"/>
    <w:multiLevelType w:val="multilevel"/>
    <w:tmpl w:val="84F8A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5"/>
  </w:num>
  <w:num w:numId="4">
    <w:abstractNumId w:val="0"/>
  </w:num>
  <w:num w:numId="5">
    <w:abstractNumId w:val="7"/>
  </w:num>
  <w:num w:numId="6">
    <w:abstractNumId w:val="8"/>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25"/>
    <w:rsid w:val="00006905"/>
    <w:rsid w:val="000A6725"/>
    <w:rsid w:val="001261F0"/>
    <w:rsid w:val="001573E5"/>
    <w:rsid w:val="001B5F4A"/>
    <w:rsid w:val="001F3853"/>
    <w:rsid w:val="002F302D"/>
    <w:rsid w:val="004B3B0C"/>
    <w:rsid w:val="004E63E1"/>
    <w:rsid w:val="0057766B"/>
    <w:rsid w:val="005C56C0"/>
    <w:rsid w:val="0064160A"/>
    <w:rsid w:val="0064424B"/>
    <w:rsid w:val="006942E2"/>
    <w:rsid w:val="00714D4B"/>
    <w:rsid w:val="007B3864"/>
    <w:rsid w:val="008D1592"/>
    <w:rsid w:val="00954414"/>
    <w:rsid w:val="00A329CA"/>
    <w:rsid w:val="00A90E55"/>
    <w:rsid w:val="00AA695E"/>
    <w:rsid w:val="00B71A9C"/>
    <w:rsid w:val="00BE4074"/>
    <w:rsid w:val="00C726DC"/>
    <w:rsid w:val="00DA5E57"/>
    <w:rsid w:val="00DB6744"/>
    <w:rsid w:val="00ED32C6"/>
    <w:rsid w:val="00F0767B"/>
    <w:rsid w:val="00F859B0"/>
    <w:rsid w:val="00FB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138B"/>
  <w15:chartTrackingRefBased/>
  <w15:docId w15:val="{1E2095BF-FD16-4F2F-ACCA-CCFC7166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7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F5 List Paragraph,List Paragraph1,Dot pt,List Paragraph Char Char Char,Indicator Text,Colorful List - Accent 11,Numbered Para 1,Bullet 1,Bullet Points,MAIN CONTENT,List Paragraph2,Normal numbered,List Paragraph11,OBC Bullet"/>
    <w:basedOn w:val="Normal"/>
    <w:link w:val="ListParagraphChar"/>
    <w:uiPriority w:val="34"/>
    <w:qFormat/>
    <w:rsid w:val="000A6725"/>
    <w:pPr>
      <w:ind w:left="720"/>
      <w:contextualSpacing/>
    </w:pPr>
  </w:style>
  <w:style w:type="paragraph" w:styleId="Title">
    <w:name w:val="Title"/>
    <w:basedOn w:val="Normal"/>
    <w:next w:val="Normal"/>
    <w:link w:val="TitleChar"/>
    <w:qFormat/>
    <w:rsid w:val="000A6725"/>
    <w:pPr>
      <w:keepNext/>
      <w:spacing w:before="360" w:after="360"/>
      <w:jc w:val="center"/>
      <w:outlineLvl w:val="0"/>
    </w:pPr>
    <w:rPr>
      <w:rFonts w:ascii="Arial" w:eastAsiaTheme="majorEastAsia" w:hAnsi="Arial" w:cstheme="majorBidi"/>
      <w:b/>
      <w:bCs/>
      <w:kern w:val="28"/>
      <w:sz w:val="32"/>
      <w:szCs w:val="32"/>
    </w:rPr>
  </w:style>
  <w:style w:type="character" w:customStyle="1" w:styleId="TitleChar">
    <w:name w:val="Title Char"/>
    <w:basedOn w:val="DefaultParagraphFont"/>
    <w:link w:val="Title"/>
    <w:rsid w:val="000A6725"/>
    <w:rPr>
      <w:rFonts w:ascii="Arial" w:eastAsiaTheme="majorEastAsia" w:hAnsi="Arial" w:cstheme="majorBidi"/>
      <w:b/>
      <w:bCs/>
      <w:kern w:val="28"/>
      <w:sz w:val="32"/>
      <w:szCs w:val="32"/>
    </w:rPr>
  </w:style>
  <w:style w:type="paragraph" w:customStyle="1" w:styleId="Style1">
    <w:name w:val="Style1"/>
    <w:basedOn w:val="Normal"/>
    <w:link w:val="Style1Char"/>
    <w:qFormat/>
    <w:rsid w:val="000A6725"/>
    <w:pPr>
      <w:spacing w:before="240" w:after="120"/>
    </w:pPr>
    <w:rPr>
      <w:rFonts w:ascii="Tahoma" w:hAnsi="Tahoma"/>
      <w:color w:val="AC2973"/>
      <w:szCs w:val="21"/>
    </w:rPr>
  </w:style>
  <w:style w:type="character" w:customStyle="1" w:styleId="Style1Char">
    <w:name w:val="Style1 Char"/>
    <w:basedOn w:val="DefaultParagraphFont"/>
    <w:link w:val="Style1"/>
    <w:rsid w:val="000A6725"/>
    <w:rPr>
      <w:rFonts w:ascii="Tahoma" w:hAnsi="Tahoma"/>
      <w:color w:val="AC2973"/>
      <w:sz w:val="24"/>
      <w:szCs w:val="21"/>
    </w:rPr>
  </w:style>
  <w:style w:type="character" w:customStyle="1" w:styleId="ListParagraphChar">
    <w:name w:val="List Paragraph Char"/>
    <w:aliases w:val="Numbered list Char,F5 List Paragraph Char,List Paragraph1 Char,Dot pt Char,List Paragraph Char Char Char Char,Indicator Text Char,Colorful List - Accent 11 Char,Numbered Para 1 Char,Bullet 1 Char,Bullet Points Char,MAIN CONTENT Char"/>
    <w:basedOn w:val="DefaultParagraphFont"/>
    <w:link w:val="ListParagraph"/>
    <w:uiPriority w:val="34"/>
    <w:qFormat/>
    <w:rsid w:val="000A6725"/>
    <w:rPr>
      <w:sz w:val="24"/>
      <w:szCs w:val="24"/>
    </w:rPr>
  </w:style>
  <w:style w:type="paragraph" w:styleId="Header">
    <w:name w:val="header"/>
    <w:basedOn w:val="Normal"/>
    <w:link w:val="HeaderChar"/>
    <w:uiPriority w:val="99"/>
    <w:unhideWhenUsed/>
    <w:rsid w:val="000A6725"/>
    <w:pPr>
      <w:tabs>
        <w:tab w:val="center" w:pos="4513"/>
        <w:tab w:val="right" w:pos="9026"/>
      </w:tabs>
    </w:pPr>
  </w:style>
  <w:style w:type="character" w:customStyle="1" w:styleId="HeaderChar">
    <w:name w:val="Header Char"/>
    <w:basedOn w:val="DefaultParagraphFont"/>
    <w:link w:val="Header"/>
    <w:uiPriority w:val="99"/>
    <w:rsid w:val="000A6725"/>
    <w:rPr>
      <w:sz w:val="24"/>
      <w:szCs w:val="24"/>
    </w:rPr>
  </w:style>
  <w:style w:type="paragraph" w:styleId="Footer">
    <w:name w:val="footer"/>
    <w:basedOn w:val="Normal"/>
    <w:link w:val="FooterChar"/>
    <w:uiPriority w:val="99"/>
    <w:unhideWhenUsed/>
    <w:rsid w:val="000A6725"/>
    <w:pPr>
      <w:tabs>
        <w:tab w:val="center" w:pos="4513"/>
        <w:tab w:val="right" w:pos="9026"/>
      </w:tabs>
    </w:pPr>
  </w:style>
  <w:style w:type="character" w:customStyle="1" w:styleId="FooterChar">
    <w:name w:val="Footer Char"/>
    <w:basedOn w:val="DefaultParagraphFont"/>
    <w:link w:val="Footer"/>
    <w:uiPriority w:val="99"/>
    <w:rsid w:val="000A6725"/>
    <w:rPr>
      <w:sz w:val="24"/>
      <w:szCs w:val="24"/>
    </w:rPr>
  </w:style>
  <w:style w:type="character" w:styleId="Hyperlink">
    <w:name w:val="Hyperlink"/>
    <w:basedOn w:val="DefaultParagraphFont"/>
    <w:uiPriority w:val="99"/>
    <w:unhideWhenUsed/>
    <w:rsid w:val="000A6725"/>
    <w:rPr>
      <w:color w:val="0563C1" w:themeColor="hyperlink"/>
      <w:u w:val="single"/>
    </w:rPr>
  </w:style>
  <w:style w:type="paragraph" w:customStyle="1" w:styleId="paragraph">
    <w:name w:val="paragraph"/>
    <w:basedOn w:val="Normal"/>
    <w:rsid w:val="000A672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A6725"/>
  </w:style>
  <w:style w:type="character" w:customStyle="1" w:styleId="eop">
    <w:name w:val="eop"/>
    <w:basedOn w:val="DefaultParagraphFont"/>
    <w:rsid w:val="000A6725"/>
  </w:style>
  <w:style w:type="paragraph" w:customStyle="1" w:styleId="Default">
    <w:name w:val="Default"/>
    <w:rsid w:val="000A6725"/>
    <w:pPr>
      <w:autoSpaceDE w:val="0"/>
      <w:autoSpaceDN w:val="0"/>
      <w:adjustRightInd w:val="0"/>
      <w:spacing w:after="0" w:line="240" w:lineRule="auto"/>
    </w:pPr>
    <w:rPr>
      <w:rFonts w:ascii="Calibri" w:hAnsi="Calibri" w:cs="Calibri"/>
      <w:color w:val="000000"/>
      <w:sz w:val="24"/>
      <w:szCs w:val="24"/>
    </w:rPr>
  </w:style>
  <w:style w:type="paragraph" w:customStyle="1" w:styleId="xparagraph">
    <w:name w:val="x_paragraph"/>
    <w:basedOn w:val="Normal"/>
    <w:rsid w:val="000A672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1B5F4A"/>
    <w:rPr>
      <w:sz w:val="16"/>
      <w:szCs w:val="16"/>
    </w:rPr>
  </w:style>
  <w:style w:type="paragraph" w:styleId="CommentText">
    <w:name w:val="annotation text"/>
    <w:basedOn w:val="Normal"/>
    <w:link w:val="CommentTextChar"/>
    <w:uiPriority w:val="99"/>
    <w:semiHidden/>
    <w:unhideWhenUsed/>
    <w:rsid w:val="001B5F4A"/>
    <w:rPr>
      <w:sz w:val="20"/>
      <w:szCs w:val="20"/>
    </w:rPr>
  </w:style>
  <w:style w:type="character" w:customStyle="1" w:styleId="CommentTextChar">
    <w:name w:val="Comment Text Char"/>
    <w:basedOn w:val="DefaultParagraphFont"/>
    <w:link w:val="CommentText"/>
    <w:uiPriority w:val="99"/>
    <w:semiHidden/>
    <w:rsid w:val="001B5F4A"/>
    <w:rPr>
      <w:sz w:val="20"/>
      <w:szCs w:val="20"/>
    </w:rPr>
  </w:style>
  <w:style w:type="paragraph" w:styleId="CommentSubject">
    <w:name w:val="annotation subject"/>
    <w:basedOn w:val="CommentText"/>
    <w:next w:val="CommentText"/>
    <w:link w:val="CommentSubjectChar"/>
    <w:uiPriority w:val="99"/>
    <w:semiHidden/>
    <w:unhideWhenUsed/>
    <w:rsid w:val="001B5F4A"/>
    <w:rPr>
      <w:b/>
      <w:bCs/>
    </w:rPr>
  </w:style>
  <w:style w:type="character" w:customStyle="1" w:styleId="CommentSubjectChar">
    <w:name w:val="Comment Subject Char"/>
    <w:basedOn w:val="CommentTextChar"/>
    <w:link w:val="CommentSubject"/>
    <w:uiPriority w:val="99"/>
    <w:semiHidden/>
    <w:rsid w:val="001B5F4A"/>
    <w:rPr>
      <w:b/>
      <w:bCs/>
      <w:sz w:val="20"/>
      <w:szCs w:val="20"/>
    </w:rPr>
  </w:style>
  <w:style w:type="paragraph" w:styleId="Revision">
    <w:name w:val="Revision"/>
    <w:hidden/>
    <w:uiPriority w:val="99"/>
    <w:semiHidden/>
    <w:rsid w:val="00A90E5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espect.uk.net/pages/20-accredi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25B3FF61FD440988DF88E7024BC41" ma:contentTypeVersion="10" ma:contentTypeDescription="Create a new document." ma:contentTypeScope="" ma:versionID="3cbdfa0645b13366e6c92f70e52b7a19">
  <xsd:schema xmlns:xsd="http://www.w3.org/2001/XMLSchema" xmlns:xs="http://www.w3.org/2001/XMLSchema" xmlns:p="http://schemas.microsoft.com/office/2006/metadata/properties" xmlns:ns2="a670f81c-8d5a-417c-8478-89cba87a1fa5" xmlns:ns3="bf7d6cb9-3f63-4345-a127-6ffa037f2f93" targetNamespace="http://schemas.microsoft.com/office/2006/metadata/properties" ma:root="true" ma:fieldsID="769113f2fc27ed109e4d25a6c9b73302" ns2:_="" ns3:_="">
    <xsd:import namespace="a670f81c-8d5a-417c-8478-89cba87a1fa5"/>
    <xsd:import namespace="bf7d6cb9-3f63-4345-a127-6ffa037f2f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0f81c-8d5a-417c-8478-89cba87a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d6cb9-3f63-4345-a127-6ffa037f2f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53BD1-EDF3-4651-AD78-A5CB05F0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0f81c-8d5a-417c-8478-89cba87a1fa5"/>
    <ds:schemaRef ds:uri="bf7d6cb9-3f63-4345-a127-6ffa037f2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248C5-BB20-4757-872F-2E2D2CE679E4}">
  <ds:schemaRefs>
    <ds:schemaRef ds:uri="http://schemas.microsoft.com/sharepoint/v3/contenttype/forms"/>
  </ds:schemaRefs>
</ds:datastoreItem>
</file>

<file path=customXml/itemProps3.xml><?xml version="1.0" encoding="utf-8"?>
<ds:datastoreItem xmlns:ds="http://schemas.openxmlformats.org/officeDocument/2006/customXml" ds:itemID="{12962147-0EEE-4128-8A32-AC10BF686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Morgan</dc:creator>
  <cp:keywords/>
  <dc:description/>
  <cp:lastModifiedBy>Leah Morgan</cp:lastModifiedBy>
  <cp:revision>2</cp:revision>
  <dcterms:created xsi:type="dcterms:W3CDTF">2021-12-07T16:47:00Z</dcterms:created>
  <dcterms:modified xsi:type="dcterms:W3CDTF">2021-12-07T16:47:00Z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0x01010077325B3FF61FD440988DF88E7024BC41</vt:lpwstr>
  </property>
</Properties>
</file>