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91E15A" w14:textId="77777777" w:rsidR="002F7AEB" w:rsidRPr="00781912" w:rsidRDefault="002F7AEB">
      <w:pPr>
        <w:jc w:val="center"/>
        <w:rPr>
          <w:rFonts w:ascii="Arial Rounded MT Bold" w:hAnsi="Arial Rounded MT Bold" w:cs="Arial"/>
          <w:vanish/>
          <w:sz w:val="52"/>
          <w:szCs w:val="52"/>
          <w:specVanish/>
        </w:rPr>
      </w:pPr>
    </w:p>
    <w:p w14:paraId="397F1688" w14:textId="77777777" w:rsidR="00CD65F3" w:rsidRPr="00781912" w:rsidRDefault="00E110C9">
      <w:pPr>
        <w:jc w:val="center"/>
        <w:rPr>
          <w:rFonts w:ascii="Arial Rounded MT Bold" w:hAnsi="Arial Rounded MT Bold" w:cs="Arial"/>
          <w:sz w:val="52"/>
          <w:szCs w:val="52"/>
        </w:rPr>
      </w:pPr>
      <w:r w:rsidRPr="00781912">
        <w:rPr>
          <w:rFonts w:ascii="Arial Rounded MT Bold" w:hAnsi="Arial Rounded MT Bold" w:cs="Arial"/>
          <w:sz w:val="52"/>
          <w:szCs w:val="52"/>
        </w:rPr>
        <w:t xml:space="preserve"> </w:t>
      </w:r>
    </w:p>
    <w:p w14:paraId="5B903B44" w14:textId="77777777" w:rsidR="00C379EA" w:rsidRPr="00781912" w:rsidRDefault="00C379EA" w:rsidP="00781912">
      <w:pPr>
        <w:jc w:val="center"/>
        <w:rPr>
          <w:rFonts w:ascii="Arial Rounded MT Bold" w:hAnsi="Arial Rounded MT Bold" w:cs="Arial"/>
          <w:sz w:val="52"/>
          <w:szCs w:val="52"/>
        </w:rPr>
      </w:pPr>
      <w:r w:rsidRPr="00781912">
        <w:rPr>
          <w:rFonts w:ascii="Arial Rounded MT Bold" w:hAnsi="Arial Rounded MT Bold" w:cs="Arial"/>
          <w:sz w:val="52"/>
          <w:szCs w:val="52"/>
        </w:rPr>
        <w:t>INFORMATION SHARING AGREEMENT</w:t>
      </w:r>
    </w:p>
    <w:p w14:paraId="473E9411" w14:textId="77777777" w:rsidR="00C379EA" w:rsidRDefault="00C379EA">
      <w:pPr>
        <w:spacing w:before="800" w:after="800"/>
        <w:jc w:val="center"/>
        <w:rPr>
          <w:rFonts w:ascii="Arial" w:hAnsi="Arial" w:cs="Arial"/>
          <w:b/>
          <w:bCs/>
          <w:sz w:val="28"/>
        </w:rPr>
      </w:pPr>
      <w:r>
        <w:rPr>
          <w:rFonts w:ascii="Arial" w:hAnsi="Arial" w:cs="Arial"/>
          <w:b/>
          <w:bCs/>
          <w:sz w:val="28"/>
        </w:rPr>
        <w:t>INFORMATION SHARING AGREEMENT (ISA)</w:t>
      </w:r>
    </w:p>
    <w:p w14:paraId="46C32D63" w14:textId="77777777" w:rsidR="00C379EA" w:rsidRDefault="00C379EA">
      <w:pPr>
        <w:spacing w:before="800" w:after="800"/>
        <w:jc w:val="center"/>
        <w:rPr>
          <w:rFonts w:ascii="Arial" w:hAnsi="Arial" w:cs="Arial"/>
          <w:b/>
          <w:bCs/>
          <w:sz w:val="28"/>
        </w:rPr>
      </w:pPr>
      <w:r>
        <w:rPr>
          <w:rFonts w:ascii="Arial" w:hAnsi="Arial" w:cs="Arial"/>
          <w:b/>
          <w:bCs/>
          <w:sz w:val="28"/>
        </w:rPr>
        <w:t>BETWEEN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54"/>
      </w:tblGrid>
      <w:tr w:rsidR="00C379EA" w14:paraId="4DBF2996" w14:textId="77777777">
        <w:trPr>
          <w:jc w:val="center"/>
        </w:trPr>
        <w:tc>
          <w:tcPr>
            <w:tcW w:w="7454" w:type="dxa"/>
          </w:tcPr>
          <w:p w14:paraId="48B1074E" w14:textId="77777777" w:rsidR="00CD65F3" w:rsidRDefault="00CD65F3" w:rsidP="00CD65F3">
            <w:pPr>
              <w:pStyle w:val="Heading6"/>
              <w:jc w:val="center"/>
              <w:rPr>
                <w:rFonts w:ascii="Arial" w:hAnsi="Arial" w:cs="Arial"/>
                <w:color w:val="FF0000"/>
                <w:sz w:val="28"/>
                <w:szCs w:val="28"/>
              </w:rPr>
            </w:pPr>
          </w:p>
          <w:p w14:paraId="4A721B18" w14:textId="359031DC" w:rsidR="00C379EA" w:rsidRDefault="00C03A1A" w:rsidP="00E86764">
            <w:pPr>
              <w:jc w:val="center"/>
              <w:rPr>
                <w:rFonts w:ascii="Arial" w:eastAsia="Calibri" w:hAnsi="Arial" w:cs="Arial"/>
                <w:b/>
                <w:bCs/>
                <w:sz w:val="32"/>
                <w:szCs w:val="32"/>
              </w:rPr>
            </w:pPr>
            <w:r>
              <w:rPr>
                <w:rFonts w:ascii="Arial" w:eastAsia="Calibri" w:hAnsi="Arial" w:cs="Arial"/>
                <w:b/>
                <w:bCs/>
                <w:sz w:val="32"/>
                <w:szCs w:val="32"/>
              </w:rPr>
              <w:t xml:space="preserve">Respect / Women’s Aid </w:t>
            </w:r>
            <w:r w:rsidR="000233DF">
              <w:rPr>
                <w:rFonts w:ascii="Arial" w:eastAsia="Calibri" w:hAnsi="Arial" w:cs="Arial"/>
                <w:b/>
                <w:bCs/>
                <w:sz w:val="32"/>
                <w:szCs w:val="32"/>
              </w:rPr>
              <w:t>Federation England</w:t>
            </w:r>
          </w:p>
          <w:p w14:paraId="168646CE" w14:textId="77777777" w:rsidR="004432BD" w:rsidRDefault="004432BD" w:rsidP="004432BD">
            <w:pPr>
              <w:spacing w:before="800" w:after="800"/>
              <w:jc w:val="center"/>
              <w:rPr>
                <w:rFonts w:ascii="Arial" w:hAnsi="Arial" w:cs="Arial"/>
                <w:b/>
                <w:bCs/>
                <w:sz w:val="28"/>
              </w:rPr>
            </w:pPr>
            <w:r>
              <w:rPr>
                <w:rFonts w:ascii="Arial" w:hAnsi="Arial" w:cs="Arial"/>
                <w:b/>
                <w:bCs/>
                <w:sz w:val="28"/>
              </w:rPr>
              <w:t>AND</w:t>
            </w:r>
          </w:p>
          <w:p w14:paraId="38571392" w14:textId="77777777" w:rsidR="004432BD" w:rsidRPr="004432BD" w:rsidRDefault="004432BD" w:rsidP="004432BD">
            <w:pPr>
              <w:pStyle w:val="Heading1"/>
            </w:pPr>
            <w:r>
              <w:t>DELIVERY PARTNER</w:t>
            </w:r>
          </w:p>
          <w:p w14:paraId="7F968D7E" w14:textId="77777777" w:rsidR="004432BD" w:rsidRDefault="004432BD" w:rsidP="00E86764">
            <w:pPr>
              <w:jc w:val="center"/>
              <w:rPr>
                <w:rFonts w:ascii="Arial" w:hAnsi="Arial" w:cs="Arial"/>
                <w:b/>
                <w:bCs/>
                <w:sz w:val="28"/>
              </w:rPr>
            </w:pPr>
          </w:p>
        </w:tc>
      </w:tr>
    </w:tbl>
    <w:p w14:paraId="39AB416D" w14:textId="77777777" w:rsidR="00C379EA" w:rsidRDefault="00C379EA">
      <w:pPr>
        <w:spacing w:before="700"/>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5"/>
      </w:tblGrid>
      <w:tr w:rsidR="00C379EA" w14:paraId="5C90983C" w14:textId="77777777">
        <w:trPr>
          <w:jc w:val="center"/>
        </w:trPr>
        <w:tc>
          <w:tcPr>
            <w:tcW w:w="2955" w:type="dxa"/>
          </w:tcPr>
          <w:p w14:paraId="79F9B595" w14:textId="77777777" w:rsidR="00C379EA" w:rsidRDefault="00A37EA6" w:rsidP="00C03A1A">
            <w:pPr>
              <w:pStyle w:val="Heading5"/>
              <w:jc w:val="center"/>
              <w:rPr>
                <w:rFonts w:ascii="Arial" w:hAnsi="Arial" w:cs="Arial"/>
                <w:i w:val="0"/>
                <w:sz w:val="28"/>
                <w:szCs w:val="28"/>
              </w:rPr>
            </w:pPr>
            <w:r w:rsidRPr="00A37EA6">
              <w:rPr>
                <w:rFonts w:ascii="Arial" w:hAnsi="Arial" w:cs="Arial"/>
                <w:i w:val="0"/>
                <w:sz w:val="28"/>
                <w:szCs w:val="28"/>
              </w:rPr>
              <w:t>Version - 1</w:t>
            </w:r>
            <w:r w:rsidR="00CD65F3" w:rsidRPr="00A37EA6">
              <w:rPr>
                <w:rFonts w:ascii="Arial" w:hAnsi="Arial" w:cs="Arial"/>
                <w:i w:val="0"/>
                <w:sz w:val="28"/>
                <w:szCs w:val="28"/>
              </w:rPr>
              <w:t>.0</w:t>
            </w:r>
          </w:p>
          <w:p w14:paraId="7BB7FDCD" w14:textId="77777777" w:rsidR="00C03A1A" w:rsidRPr="00C03A1A" w:rsidRDefault="00C03A1A" w:rsidP="00C03A1A"/>
        </w:tc>
      </w:tr>
    </w:tbl>
    <w:p w14:paraId="322D0BE4" w14:textId="77777777" w:rsidR="00C379EA" w:rsidRDefault="00C379EA">
      <w:pPr>
        <w:jc w:val="center"/>
        <w:rPr>
          <w:rFonts w:ascii="Arial" w:hAnsi="Arial" w:cs="Arial"/>
          <w:sz w:val="22"/>
        </w:rPr>
      </w:pPr>
    </w:p>
    <w:p w14:paraId="052DF85B" w14:textId="77777777" w:rsidR="004A3BEA" w:rsidRDefault="004A3BEA">
      <w:pPr>
        <w:jc w:val="center"/>
        <w:rPr>
          <w:rFonts w:ascii="Arial" w:hAnsi="Arial" w:cs="Arial"/>
          <w:sz w:val="22"/>
        </w:rPr>
        <w:sectPr w:rsidR="004A3BEA">
          <w:headerReference w:type="default" r:id="rId11"/>
          <w:type w:val="continuous"/>
          <w:pgSz w:w="11906" w:h="16838" w:code="9"/>
          <w:pgMar w:top="1080" w:right="1080" w:bottom="1080" w:left="1080" w:header="706" w:footer="706" w:gutter="0"/>
          <w:cols w:space="708"/>
          <w:vAlign w:val="center"/>
          <w:docGrid w:linePitch="360"/>
        </w:sectPr>
      </w:pPr>
    </w:p>
    <w:p w14:paraId="4F9D7C52" w14:textId="77777777" w:rsidR="00C379EA" w:rsidRDefault="00C379EA">
      <w:pPr>
        <w:jc w:val="center"/>
        <w:rPr>
          <w:rFonts w:ascii="Arial" w:hAnsi="Arial" w:cs="Arial"/>
          <w:sz w:val="22"/>
        </w:rPr>
        <w:sectPr w:rsidR="00C379EA">
          <w:type w:val="continuous"/>
          <w:pgSz w:w="11906" w:h="16838" w:code="9"/>
          <w:pgMar w:top="1080" w:right="1080" w:bottom="1080" w:left="1080" w:header="706" w:footer="706" w:gutter="0"/>
          <w:cols w:space="708"/>
          <w:vAlign w:val="center"/>
          <w:docGrid w:linePitch="360"/>
        </w:sectPr>
      </w:pPr>
    </w:p>
    <w:p w14:paraId="67B737A5" w14:textId="77777777" w:rsidR="00C379EA" w:rsidRDefault="00C379EA">
      <w:pPr>
        <w:jc w:val="center"/>
        <w:rPr>
          <w:rFonts w:ascii="Arial" w:hAnsi="Arial" w:cs="Arial"/>
          <w:b/>
          <w:bCs/>
          <w:sz w:val="28"/>
        </w:rPr>
      </w:pPr>
      <w:r>
        <w:rPr>
          <w:rFonts w:ascii="Arial" w:hAnsi="Arial" w:cs="Arial"/>
          <w:b/>
          <w:bCs/>
          <w:sz w:val="28"/>
        </w:rPr>
        <w:lastRenderedPageBreak/>
        <w:t>SUMMARY SHEET</w:t>
      </w:r>
    </w:p>
    <w:p w14:paraId="7ADE9752" w14:textId="77777777" w:rsidR="00C379EA" w:rsidRDefault="00C379EA">
      <w:pPr>
        <w:jc w:val="center"/>
        <w:rPr>
          <w:rFonts w:ascii="Arial" w:hAnsi="Arial" w:cs="Arial"/>
          <w:sz w:val="22"/>
        </w:rPr>
      </w:pPr>
    </w:p>
    <w:p w14:paraId="48601196" w14:textId="77777777" w:rsidR="00C379EA" w:rsidRDefault="00C379EA">
      <w:pPr>
        <w:jc w:val="center"/>
        <w:rPr>
          <w:rFonts w:ascii="Arial" w:hAnsi="Arial" w:cs="Arial"/>
          <w:sz w:val="22"/>
        </w:rPr>
      </w:pPr>
    </w:p>
    <w:tbl>
      <w:tblPr>
        <w:tblW w:w="0" w:type="auto"/>
        <w:jc w:val="center"/>
        <w:tblLook w:val="0000" w:firstRow="0" w:lastRow="0" w:firstColumn="0" w:lastColumn="0" w:noHBand="0" w:noVBand="0"/>
      </w:tblPr>
      <w:tblGrid>
        <w:gridCol w:w="8174"/>
      </w:tblGrid>
      <w:tr w:rsidR="00C379EA" w14:paraId="22E5FCA0" w14:textId="77777777">
        <w:trPr>
          <w:jc w:val="center"/>
        </w:trPr>
        <w:tc>
          <w:tcPr>
            <w:tcW w:w="8174" w:type="dxa"/>
            <w:tcBorders>
              <w:top w:val="single" w:sz="4" w:space="0" w:color="auto"/>
              <w:left w:val="single" w:sz="4" w:space="0" w:color="auto"/>
              <w:bottom w:val="single" w:sz="4" w:space="0" w:color="auto"/>
              <w:right w:val="single" w:sz="4" w:space="0" w:color="auto"/>
            </w:tcBorders>
          </w:tcPr>
          <w:p w14:paraId="288F7771" w14:textId="77777777" w:rsidR="00C379EA" w:rsidRDefault="00C379EA">
            <w:pPr>
              <w:pStyle w:val="Heading2"/>
              <w:spacing w:before="60" w:after="60" w:line="300" w:lineRule="atLeast"/>
            </w:pPr>
            <w:r>
              <w:t>Information Sharing Agreement</w:t>
            </w:r>
          </w:p>
        </w:tc>
      </w:tr>
    </w:tbl>
    <w:p w14:paraId="6C19400B" w14:textId="77777777" w:rsidR="00C379EA" w:rsidRDefault="00C379EA">
      <w:pPr>
        <w:jc w:val="center"/>
        <w:rPr>
          <w:rFonts w:ascii="Arial" w:hAnsi="Arial" w:cs="Arial"/>
          <w:sz w:val="22"/>
        </w:rPr>
      </w:pPr>
    </w:p>
    <w:p w14:paraId="1FBACF7F" w14:textId="77777777" w:rsidR="00C379EA" w:rsidRDefault="00C379EA">
      <w:pPr>
        <w:rPr>
          <w:rFonts w:ascii="Arial" w:hAnsi="Arial" w:cs="Arial"/>
          <w:sz w:val="22"/>
        </w:rPr>
      </w:pPr>
    </w:p>
    <w:tbl>
      <w:tblPr>
        <w:tblW w:w="0" w:type="auto"/>
        <w:tblLook w:val="0000" w:firstRow="0" w:lastRow="0" w:firstColumn="0" w:lastColumn="0" w:noHBand="0" w:noVBand="0"/>
      </w:tblPr>
      <w:tblGrid>
        <w:gridCol w:w="2253"/>
        <w:gridCol w:w="2099"/>
        <w:gridCol w:w="1623"/>
        <w:gridCol w:w="3761"/>
      </w:tblGrid>
      <w:tr w:rsidR="00C379EA" w14:paraId="3161A529" w14:textId="77777777" w:rsidTr="004432BD">
        <w:tc>
          <w:tcPr>
            <w:tcW w:w="2253" w:type="dxa"/>
            <w:tcBorders>
              <w:top w:val="single" w:sz="4" w:space="0" w:color="auto"/>
              <w:left w:val="single" w:sz="4" w:space="0" w:color="auto"/>
              <w:bottom w:val="single" w:sz="4" w:space="0" w:color="auto"/>
              <w:right w:val="single" w:sz="4" w:space="0" w:color="auto"/>
            </w:tcBorders>
          </w:tcPr>
          <w:p w14:paraId="5CB70B62" w14:textId="77777777" w:rsidR="00C379EA" w:rsidRDefault="00C379EA">
            <w:pPr>
              <w:spacing w:before="100" w:after="100"/>
              <w:rPr>
                <w:rFonts w:ascii="Arial" w:hAnsi="Arial" w:cs="Arial"/>
                <w:b/>
                <w:bCs/>
                <w:sz w:val="22"/>
              </w:rPr>
            </w:pPr>
            <w:r>
              <w:rPr>
                <w:rFonts w:ascii="Arial" w:hAnsi="Arial" w:cs="Arial"/>
                <w:b/>
                <w:bCs/>
                <w:sz w:val="22"/>
              </w:rPr>
              <w:t>Ref:</w:t>
            </w:r>
          </w:p>
        </w:tc>
        <w:tc>
          <w:tcPr>
            <w:tcW w:w="7483" w:type="dxa"/>
            <w:gridSpan w:val="3"/>
            <w:tcBorders>
              <w:top w:val="single" w:sz="4" w:space="0" w:color="auto"/>
              <w:left w:val="single" w:sz="4" w:space="0" w:color="auto"/>
              <w:bottom w:val="single" w:sz="4" w:space="0" w:color="auto"/>
              <w:right w:val="single" w:sz="4" w:space="0" w:color="auto"/>
            </w:tcBorders>
          </w:tcPr>
          <w:p w14:paraId="753C9D0B" w14:textId="77777777" w:rsidR="00C379EA" w:rsidRPr="004A3BEA" w:rsidRDefault="00063447" w:rsidP="004A3BEA">
            <w:pPr>
              <w:spacing w:before="60" w:after="60" w:line="300" w:lineRule="atLeast"/>
              <w:rPr>
                <w:rFonts w:ascii="Arial" w:hAnsi="Arial" w:cs="Arial"/>
                <w:color w:val="FF0000"/>
                <w:sz w:val="22"/>
                <w:szCs w:val="22"/>
              </w:rPr>
            </w:pPr>
            <w:r>
              <w:rPr>
                <w:rFonts w:ascii="Arial" w:hAnsi="Arial" w:cs="Arial"/>
                <w:sz w:val="22"/>
                <w:szCs w:val="22"/>
              </w:rPr>
              <w:t xml:space="preserve">Make a Change </w:t>
            </w:r>
          </w:p>
        </w:tc>
      </w:tr>
      <w:tr w:rsidR="00C379EA" w14:paraId="1D52EE52" w14:textId="77777777" w:rsidTr="004432BD">
        <w:tc>
          <w:tcPr>
            <w:tcW w:w="2253" w:type="dxa"/>
            <w:tcBorders>
              <w:top w:val="single" w:sz="4" w:space="0" w:color="auto"/>
              <w:bottom w:val="single" w:sz="4" w:space="0" w:color="auto"/>
            </w:tcBorders>
          </w:tcPr>
          <w:p w14:paraId="0A09DA9B" w14:textId="77777777" w:rsidR="00C379EA" w:rsidRDefault="00C379EA">
            <w:pPr>
              <w:rPr>
                <w:rFonts w:ascii="Arial" w:hAnsi="Arial" w:cs="Arial"/>
                <w:sz w:val="22"/>
              </w:rPr>
            </w:pPr>
          </w:p>
        </w:tc>
        <w:tc>
          <w:tcPr>
            <w:tcW w:w="7483" w:type="dxa"/>
            <w:gridSpan w:val="3"/>
            <w:tcBorders>
              <w:top w:val="single" w:sz="4" w:space="0" w:color="auto"/>
              <w:bottom w:val="single" w:sz="4" w:space="0" w:color="auto"/>
            </w:tcBorders>
          </w:tcPr>
          <w:p w14:paraId="37143571" w14:textId="77777777" w:rsidR="00C379EA" w:rsidRDefault="00C379EA">
            <w:pPr>
              <w:rPr>
                <w:rFonts w:ascii="Arial" w:hAnsi="Arial" w:cs="Arial"/>
                <w:sz w:val="22"/>
              </w:rPr>
            </w:pPr>
          </w:p>
        </w:tc>
      </w:tr>
      <w:tr w:rsidR="00C379EA" w14:paraId="61BF426F" w14:textId="77777777" w:rsidTr="004432BD">
        <w:tc>
          <w:tcPr>
            <w:tcW w:w="2253" w:type="dxa"/>
            <w:tcBorders>
              <w:top w:val="single" w:sz="4" w:space="0" w:color="auto"/>
              <w:left w:val="single" w:sz="4" w:space="0" w:color="auto"/>
              <w:bottom w:val="single" w:sz="4" w:space="0" w:color="auto"/>
              <w:right w:val="single" w:sz="4" w:space="0" w:color="auto"/>
            </w:tcBorders>
          </w:tcPr>
          <w:p w14:paraId="118D7118" w14:textId="77777777" w:rsidR="00C379EA" w:rsidRDefault="00C379EA">
            <w:pPr>
              <w:spacing w:before="100" w:after="100"/>
              <w:rPr>
                <w:rFonts w:ascii="Arial" w:hAnsi="Arial" w:cs="Arial"/>
                <w:b/>
                <w:bCs/>
                <w:sz w:val="22"/>
              </w:rPr>
            </w:pPr>
            <w:r>
              <w:rPr>
                <w:rFonts w:ascii="Arial" w:hAnsi="Arial" w:cs="Arial"/>
                <w:b/>
                <w:bCs/>
                <w:sz w:val="22"/>
              </w:rPr>
              <w:t>PURPOSE</w:t>
            </w:r>
          </w:p>
        </w:tc>
        <w:tc>
          <w:tcPr>
            <w:tcW w:w="7483" w:type="dxa"/>
            <w:gridSpan w:val="3"/>
            <w:tcBorders>
              <w:top w:val="single" w:sz="4" w:space="0" w:color="auto"/>
              <w:left w:val="single" w:sz="4" w:space="0" w:color="auto"/>
              <w:bottom w:val="single" w:sz="4" w:space="0" w:color="auto"/>
              <w:right w:val="single" w:sz="4" w:space="0" w:color="auto"/>
            </w:tcBorders>
          </w:tcPr>
          <w:p w14:paraId="7A386D1F" w14:textId="5F4BB030" w:rsidR="00C379EA" w:rsidRDefault="004A3BEA">
            <w:pPr>
              <w:pStyle w:val="Tabletext"/>
              <w:spacing w:line="300" w:lineRule="atLeast"/>
            </w:pPr>
            <w:r w:rsidRPr="00572670">
              <w:rPr>
                <w:sz w:val="22"/>
              </w:rPr>
              <w:t xml:space="preserve">To create a system for the formal exchange of information between all named </w:t>
            </w:r>
            <w:r>
              <w:rPr>
                <w:sz w:val="22"/>
              </w:rPr>
              <w:t>parties to this agreement</w:t>
            </w:r>
            <w:r w:rsidRPr="00572670">
              <w:rPr>
                <w:color w:val="auto"/>
                <w:sz w:val="22"/>
              </w:rPr>
              <w:t xml:space="preserve">, with the intention to deliver </w:t>
            </w:r>
            <w:r w:rsidR="00063447">
              <w:rPr>
                <w:sz w:val="22"/>
                <w:szCs w:val="22"/>
              </w:rPr>
              <w:t>Make a Change</w:t>
            </w:r>
            <w:r w:rsidRPr="00572670">
              <w:rPr>
                <w:color w:val="auto"/>
                <w:sz w:val="22"/>
              </w:rPr>
              <w:t xml:space="preserve">. </w:t>
            </w:r>
          </w:p>
        </w:tc>
      </w:tr>
      <w:tr w:rsidR="00C379EA" w14:paraId="669806AC" w14:textId="77777777" w:rsidTr="004432BD">
        <w:tc>
          <w:tcPr>
            <w:tcW w:w="2253" w:type="dxa"/>
            <w:tcBorders>
              <w:top w:val="single" w:sz="4" w:space="0" w:color="auto"/>
              <w:bottom w:val="single" w:sz="4" w:space="0" w:color="auto"/>
            </w:tcBorders>
          </w:tcPr>
          <w:p w14:paraId="0164860D" w14:textId="77777777" w:rsidR="00C379EA" w:rsidRDefault="00C379EA">
            <w:pPr>
              <w:rPr>
                <w:rFonts w:ascii="Arial" w:hAnsi="Arial" w:cs="Arial"/>
                <w:sz w:val="22"/>
              </w:rPr>
            </w:pPr>
          </w:p>
        </w:tc>
        <w:tc>
          <w:tcPr>
            <w:tcW w:w="7483" w:type="dxa"/>
            <w:gridSpan w:val="3"/>
            <w:tcBorders>
              <w:top w:val="single" w:sz="4" w:space="0" w:color="auto"/>
              <w:bottom w:val="single" w:sz="4" w:space="0" w:color="auto"/>
            </w:tcBorders>
          </w:tcPr>
          <w:p w14:paraId="08775F84" w14:textId="77777777" w:rsidR="00C379EA" w:rsidRDefault="00C379EA">
            <w:pPr>
              <w:spacing w:before="60" w:after="60" w:line="300" w:lineRule="atLeast"/>
              <w:rPr>
                <w:rFonts w:ascii="Arial" w:hAnsi="Arial" w:cs="Arial"/>
                <w:sz w:val="22"/>
              </w:rPr>
            </w:pPr>
          </w:p>
        </w:tc>
      </w:tr>
      <w:tr w:rsidR="004A3BEA" w14:paraId="03FAB752" w14:textId="77777777" w:rsidTr="004432BD">
        <w:trPr>
          <w:cantSplit/>
          <w:trHeight w:val="212"/>
        </w:trPr>
        <w:tc>
          <w:tcPr>
            <w:tcW w:w="2253" w:type="dxa"/>
            <w:vMerge w:val="restart"/>
            <w:tcBorders>
              <w:left w:val="single" w:sz="4" w:space="0" w:color="auto"/>
              <w:right w:val="single" w:sz="4" w:space="0" w:color="auto"/>
            </w:tcBorders>
            <w:vAlign w:val="center"/>
          </w:tcPr>
          <w:p w14:paraId="7144D0E8" w14:textId="77777777" w:rsidR="004A3BEA" w:rsidRDefault="004432BD">
            <w:pPr>
              <w:spacing w:before="100" w:after="100"/>
              <w:rPr>
                <w:rFonts w:ascii="Arial" w:hAnsi="Arial" w:cs="Arial"/>
                <w:b/>
                <w:bCs/>
                <w:sz w:val="22"/>
              </w:rPr>
            </w:pPr>
            <w:r>
              <w:rPr>
                <w:rFonts w:ascii="Arial" w:hAnsi="Arial" w:cs="Arial"/>
                <w:b/>
                <w:bCs/>
                <w:sz w:val="22"/>
              </w:rPr>
              <w:t>PARTNERS</w:t>
            </w:r>
          </w:p>
        </w:tc>
        <w:tc>
          <w:tcPr>
            <w:tcW w:w="3722" w:type="dxa"/>
            <w:gridSpan w:val="2"/>
            <w:tcBorders>
              <w:top w:val="single" w:sz="4" w:space="0" w:color="auto"/>
              <w:left w:val="single" w:sz="4" w:space="0" w:color="auto"/>
              <w:right w:val="single" w:sz="4" w:space="0" w:color="auto"/>
            </w:tcBorders>
          </w:tcPr>
          <w:p w14:paraId="780F4352" w14:textId="77777777" w:rsidR="004A3BEA" w:rsidRPr="004A3BEA" w:rsidRDefault="004432BD" w:rsidP="004A3BEA">
            <w:pPr>
              <w:spacing w:before="60" w:after="60" w:line="300" w:lineRule="atLeast"/>
              <w:rPr>
                <w:rFonts w:ascii="Arial" w:eastAsia="Calibri" w:hAnsi="Arial" w:cs="Arial"/>
                <w:sz w:val="22"/>
                <w:szCs w:val="22"/>
              </w:rPr>
            </w:pPr>
            <w:r>
              <w:rPr>
                <w:rFonts w:ascii="Arial" w:eastAsia="Calibri" w:hAnsi="Arial" w:cs="Arial"/>
                <w:sz w:val="22"/>
                <w:szCs w:val="22"/>
              </w:rPr>
              <w:t>DELIVERY PARTNER</w:t>
            </w:r>
          </w:p>
          <w:p w14:paraId="7C96A87B" w14:textId="77777777" w:rsidR="004A3BEA" w:rsidRPr="004A3BEA" w:rsidRDefault="004A3BEA" w:rsidP="001C4E35">
            <w:pPr>
              <w:spacing w:before="60" w:after="60" w:line="300" w:lineRule="atLeast"/>
              <w:rPr>
                <w:rFonts w:ascii="Arial" w:hAnsi="Arial" w:cs="Arial"/>
                <w:sz w:val="22"/>
                <w:szCs w:val="22"/>
              </w:rPr>
            </w:pPr>
          </w:p>
        </w:tc>
        <w:tc>
          <w:tcPr>
            <w:tcW w:w="3761" w:type="dxa"/>
            <w:tcBorders>
              <w:top w:val="single" w:sz="4" w:space="0" w:color="auto"/>
              <w:left w:val="single" w:sz="4" w:space="0" w:color="auto"/>
              <w:right w:val="single" w:sz="4" w:space="0" w:color="auto"/>
            </w:tcBorders>
          </w:tcPr>
          <w:p w14:paraId="3ACA7517" w14:textId="77777777" w:rsidR="004A3BEA" w:rsidRPr="004A3BEA" w:rsidRDefault="004A3BEA" w:rsidP="001C4E35">
            <w:pPr>
              <w:spacing w:before="60" w:after="60" w:line="300" w:lineRule="atLeast"/>
              <w:rPr>
                <w:rFonts w:ascii="Arial" w:hAnsi="Arial" w:cs="Arial"/>
                <w:sz w:val="22"/>
                <w:szCs w:val="22"/>
              </w:rPr>
            </w:pPr>
          </w:p>
        </w:tc>
      </w:tr>
      <w:tr w:rsidR="004A3BEA" w14:paraId="5094539D" w14:textId="77777777" w:rsidTr="004432BD">
        <w:trPr>
          <w:cantSplit/>
          <w:trHeight w:val="212"/>
        </w:trPr>
        <w:tc>
          <w:tcPr>
            <w:tcW w:w="2253" w:type="dxa"/>
            <w:vMerge/>
            <w:tcBorders>
              <w:left w:val="single" w:sz="4" w:space="0" w:color="auto"/>
              <w:right w:val="single" w:sz="4" w:space="0" w:color="auto"/>
            </w:tcBorders>
            <w:vAlign w:val="center"/>
          </w:tcPr>
          <w:p w14:paraId="44576E99" w14:textId="77777777" w:rsidR="004A3BEA" w:rsidRDefault="004A3BEA">
            <w:pPr>
              <w:spacing w:before="100" w:after="100"/>
              <w:rPr>
                <w:rFonts w:ascii="Arial" w:hAnsi="Arial" w:cs="Arial"/>
                <w:b/>
                <w:bCs/>
                <w:sz w:val="22"/>
              </w:rPr>
            </w:pPr>
          </w:p>
        </w:tc>
        <w:tc>
          <w:tcPr>
            <w:tcW w:w="3722" w:type="dxa"/>
            <w:gridSpan w:val="2"/>
            <w:tcBorders>
              <w:top w:val="single" w:sz="4" w:space="0" w:color="auto"/>
              <w:left w:val="single" w:sz="4" w:space="0" w:color="auto"/>
              <w:right w:val="single" w:sz="4" w:space="0" w:color="auto"/>
            </w:tcBorders>
          </w:tcPr>
          <w:p w14:paraId="693ACB0E" w14:textId="77777777" w:rsidR="004A3BEA" w:rsidRPr="004A3BEA" w:rsidRDefault="004A3BEA" w:rsidP="001C4E35">
            <w:pPr>
              <w:spacing w:before="60" w:after="60" w:line="300" w:lineRule="atLeast"/>
              <w:rPr>
                <w:rFonts w:ascii="Arial" w:hAnsi="Arial" w:cs="Arial"/>
                <w:sz w:val="22"/>
                <w:szCs w:val="22"/>
              </w:rPr>
            </w:pPr>
            <w:r w:rsidRPr="004A3BEA">
              <w:rPr>
                <w:rFonts w:ascii="Arial" w:hAnsi="Arial" w:cs="Arial"/>
                <w:sz w:val="22"/>
                <w:szCs w:val="22"/>
              </w:rPr>
              <w:t>Respect</w:t>
            </w:r>
          </w:p>
        </w:tc>
        <w:tc>
          <w:tcPr>
            <w:tcW w:w="3761" w:type="dxa"/>
            <w:tcBorders>
              <w:top w:val="single" w:sz="4" w:space="0" w:color="auto"/>
              <w:left w:val="single" w:sz="4" w:space="0" w:color="auto"/>
              <w:right w:val="single" w:sz="4" w:space="0" w:color="auto"/>
            </w:tcBorders>
          </w:tcPr>
          <w:p w14:paraId="0F8CD25F" w14:textId="77777777" w:rsidR="00063447" w:rsidRPr="00063447" w:rsidRDefault="00063447" w:rsidP="00063447">
            <w:pPr>
              <w:rPr>
                <w:rFonts w:ascii="Arial" w:hAnsi="Arial" w:cs="Arial"/>
                <w:sz w:val="22"/>
                <w:szCs w:val="22"/>
              </w:rPr>
            </w:pPr>
            <w:r w:rsidRPr="00063447">
              <w:rPr>
                <w:rFonts w:ascii="Arial" w:hAnsi="Arial" w:cs="Arial"/>
                <w:sz w:val="22"/>
                <w:szCs w:val="22"/>
              </w:rPr>
              <w:t>The Green House, 244-254 Cambridge Heath Road, London E2 9DA</w:t>
            </w:r>
          </w:p>
          <w:p w14:paraId="286F4AC6" w14:textId="77777777" w:rsidR="004A3BEA" w:rsidRPr="004A3BEA" w:rsidRDefault="004A3BEA" w:rsidP="001C4E35">
            <w:pPr>
              <w:spacing w:before="60" w:after="60" w:line="300" w:lineRule="atLeast"/>
              <w:rPr>
                <w:rFonts w:ascii="Arial" w:hAnsi="Arial" w:cs="Arial"/>
                <w:sz w:val="22"/>
                <w:szCs w:val="22"/>
              </w:rPr>
            </w:pPr>
          </w:p>
        </w:tc>
      </w:tr>
      <w:tr w:rsidR="004A3BEA" w14:paraId="7B5AFB44" w14:textId="77777777" w:rsidTr="004432BD">
        <w:trPr>
          <w:cantSplit/>
          <w:trHeight w:val="212"/>
        </w:trPr>
        <w:tc>
          <w:tcPr>
            <w:tcW w:w="2253" w:type="dxa"/>
            <w:vMerge/>
            <w:tcBorders>
              <w:left w:val="single" w:sz="4" w:space="0" w:color="auto"/>
              <w:right w:val="single" w:sz="4" w:space="0" w:color="auto"/>
            </w:tcBorders>
            <w:vAlign w:val="center"/>
          </w:tcPr>
          <w:p w14:paraId="65588506" w14:textId="77777777" w:rsidR="004A3BEA" w:rsidRDefault="004A3BEA">
            <w:pPr>
              <w:spacing w:before="100" w:after="100"/>
              <w:rPr>
                <w:rFonts w:ascii="Arial" w:hAnsi="Arial" w:cs="Arial"/>
                <w:b/>
                <w:bCs/>
                <w:sz w:val="22"/>
              </w:rPr>
            </w:pPr>
          </w:p>
        </w:tc>
        <w:tc>
          <w:tcPr>
            <w:tcW w:w="3722" w:type="dxa"/>
            <w:gridSpan w:val="2"/>
            <w:tcBorders>
              <w:top w:val="single" w:sz="4" w:space="0" w:color="auto"/>
              <w:left w:val="single" w:sz="4" w:space="0" w:color="auto"/>
              <w:right w:val="single" w:sz="4" w:space="0" w:color="auto"/>
            </w:tcBorders>
          </w:tcPr>
          <w:p w14:paraId="0FF432F7" w14:textId="75B30996" w:rsidR="004A3BEA" w:rsidRPr="004A3BEA" w:rsidRDefault="004A3BEA" w:rsidP="001C4E35">
            <w:pPr>
              <w:spacing w:before="60" w:after="60" w:line="300" w:lineRule="atLeast"/>
              <w:rPr>
                <w:rFonts w:ascii="Arial" w:hAnsi="Arial" w:cs="Arial"/>
                <w:sz w:val="22"/>
                <w:szCs w:val="22"/>
              </w:rPr>
            </w:pPr>
            <w:r w:rsidRPr="004A3BEA">
              <w:rPr>
                <w:rFonts w:ascii="Arial" w:hAnsi="Arial" w:cs="Arial"/>
                <w:sz w:val="22"/>
                <w:szCs w:val="22"/>
              </w:rPr>
              <w:t xml:space="preserve">Woman’s Aid </w:t>
            </w:r>
          </w:p>
        </w:tc>
        <w:tc>
          <w:tcPr>
            <w:tcW w:w="3761" w:type="dxa"/>
            <w:tcBorders>
              <w:top w:val="single" w:sz="4" w:space="0" w:color="auto"/>
              <w:left w:val="single" w:sz="4" w:space="0" w:color="auto"/>
              <w:right w:val="single" w:sz="4" w:space="0" w:color="auto"/>
            </w:tcBorders>
          </w:tcPr>
          <w:p w14:paraId="2653E3E8" w14:textId="77777777" w:rsidR="004A3BEA" w:rsidRPr="004A3BEA" w:rsidRDefault="004A3BEA" w:rsidP="001C4E35">
            <w:pPr>
              <w:spacing w:before="60" w:after="60" w:line="300" w:lineRule="atLeast"/>
              <w:rPr>
                <w:rFonts w:ascii="Arial" w:hAnsi="Arial" w:cs="Arial"/>
                <w:sz w:val="22"/>
                <w:szCs w:val="22"/>
              </w:rPr>
            </w:pPr>
            <w:r w:rsidRPr="004A3BEA">
              <w:rPr>
                <w:rFonts w:ascii="Arial" w:hAnsi="Arial" w:cs="Arial"/>
                <w:sz w:val="22"/>
                <w:szCs w:val="22"/>
              </w:rPr>
              <w:t>Woman’s Aid Federation of England, PO Box 3245, Bristol, BS2 2EH.</w:t>
            </w:r>
          </w:p>
        </w:tc>
      </w:tr>
      <w:tr w:rsidR="004A3BEA" w14:paraId="16171178" w14:textId="77777777" w:rsidTr="004432BD">
        <w:trPr>
          <w:cantSplit/>
          <w:trHeight w:val="212"/>
        </w:trPr>
        <w:tc>
          <w:tcPr>
            <w:tcW w:w="2253" w:type="dxa"/>
            <w:vMerge/>
            <w:tcBorders>
              <w:left w:val="single" w:sz="4" w:space="0" w:color="auto"/>
              <w:bottom w:val="single" w:sz="4" w:space="0" w:color="auto"/>
              <w:right w:val="single" w:sz="4" w:space="0" w:color="auto"/>
            </w:tcBorders>
            <w:vAlign w:val="center"/>
          </w:tcPr>
          <w:p w14:paraId="6C66648C" w14:textId="77777777" w:rsidR="004A3BEA" w:rsidRDefault="004A3BEA">
            <w:pPr>
              <w:spacing w:before="100" w:after="100"/>
              <w:rPr>
                <w:rFonts w:ascii="Arial" w:hAnsi="Arial" w:cs="Arial"/>
                <w:b/>
                <w:bCs/>
                <w:sz w:val="22"/>
              </w:rPr>
            </w:pPr>
          </w:p>
        </w:tc>
        <w:tc>
          <w:tcPr>
            <w:tcW w:w="7483" w:type="dxa"/>
            <w:gridSpan w:val="3"/>
            <w:tcBorders>
              <w:top w:val="single" w:sz="4" w:space="0" w:color="auto"/>
              <w:left w:val="single" w:sz="4" w:space="0" w:color="auto"/>
              <w:right w:val="single" w:sz="4" w:space="0" w:color="auto"/>
            </w:tcBorders>
          </w:tcPr>
          <w:p w14:paraId="2F2C5103" w14:textId="46C68D26" w:rsidR="004A3BEA" w:rsidRPr="004A3BEA" w:rsidRDefault="004A3BEA" w:rsidP="004A3BEA">
            <w:pPr>
              <w:spacing w:before="60" w:after="60" w:line="300" w:lineRule="atLeast"/>
              <w:ind w:left="55"/>
              <w:jc w:val="both"/>
              <w:rPr>
                <w:rFonts w:ascii="Arial" w:eastAsia="Calibri" w:hAnsi="Arial" w:cs="Arial"/>
                <w:sz w:val="22"/>
                <w:szCs w:val="22"/>
              </w:rPr>
            </w:pPr>
            <w:r w:rsidRPr="004A3BEA">
              <w:rPr>
                <w:rFonts w:ascii="Arial" w:eastAsia="Calibri" w:hAnsi="Arial" w:cs="Arial"/>
                <w:sz w:val="22"/>
                <w:szCs w:val="22"/>
              </w:rPr>
              <w:t xml:space="preserve">This Information Sharing Agreement is a live document and will be updated and amended to include relevant Partner Agencies as they join, or leave, the </w:t>
            </w:r>
            <w:r w:rsidR="00A21E9E">
              <w:rPr>
                <w:rFonts w:ascii="Arial" w:eastAsia="Calibri" w:hAnsi="Arial" w:cs="Arial"/>
                <w:sz w:val="22"/>
                <w:szCs w:val="22"/>
              </w:rPr>
              <w:t>partnership</w:t>
            </w:r>
            <w:r w:rsidRPr="004A3BEA">
              <w:rPr>
                <w:rFonts w:ascii="Arial" w:eastAsia="Calibri" w:hAnsi="Arial" w:cs="Arial"/>
                <w:sz w:val="22"/>
                <w:szCs w:val="22"/>
              </w:rPr>
              <w:t>.</w:t>
            </w:r>
          </w:p>
          <w:p w14:paraId="522CA732" w14:textId="77777777" w:rsidR="004A3BEA" w:rsidRDefault="004A3BEA" w:rsidP="004A3BEA">
            <w:pPr>
              <w:spacing w:before="60" w:after="60" w:line="300" w:lineRule="atLeast"/>
              <w:rPr>
                <w:rFonts w:ascii="Arial" w:hAnsi="Arial" w:cs="Arial"/>
                <w:sz w:val="22"/>
              </w:rPr>
            </w:pPr>
            <w:r w:rsidRPr="004A3BEA">
              <w:rPr>
                <w:rFonts w:ascii="Arial" w:eastAsia="Calibri" w:hAnsi="Arial" w:cs="Arial"/>
                <w:bCs/>
                <w:sz w:val="22"/>
                <w:szCs w:val="22"/>
              </w:rPr>
              <w:t>Further signatories will be added after agreeing to the terms and conditions of this a</w:t>
            </w:r>
            <w:r w:rsidR="00A85BCB">
              <w:rPr>
                <w:rFonts w:ascii="Arial" w:eastAsia="Calibri" w:hAnsi="Arial" w:cs="Arial"/>
                <w:bCs/>
                <w:sz w:val="22"/>
                <w:szCs w:val="22"/>
              </w:rPr>
              <w:t>greement and signing Appendix 4</w:t>
            </w:r>
            <w:r w:rsidRPr="004A3BEA">
              <w:rPr>
                <w:rFonts w:ascii="Arial" w:eastAsia="Calibri" w:hAnsi="Arial" w:cs="Arial"/>
                <w:bCs/>
                <w:sz w:val="22"/>
                <w:szCs w:val="22"/>
              </w:rPr>
              <w:t>.</w:t>
            </w:r>
          </w:p>
        </w:tc>
      </w:tr>
      <w:tr w:rsidR="00C379EA" w14:paraId="415489C1" w14:textId="77777777" w:rsidTr="004432BD">
        <w:tc>
          <w:tcPr>
            <w:tcW w:w="4352" w:type="dxa"/>
            <w:gridSpan w:val="2"/>
            <w:tcBorders>
              <w:top w:val="single" w:sz="4" w:space="0" w:color="auto"/>
              <w:bottom w:val="single" w:sz="4" w:space="0" w:color="auto"/>
            </w:tcBorders>
          </w:tcPr>
          <w:p w14:paraId="0E05D614" w14:textId="77777777" w:rsidR="00C379EA" w:rsidRDefault="00C379EA">
            <w:pPr>
              <w:rPr>
                <w:rFonts w:ascii="Arial" w:hAnsi="Arial" w:cs="Arial"/>
                <w:sz w:val="22"/>
              </w:rPr>
            </w:pPr>
          </w:p>
        </w:tc>
        <w:tc>
          <w:tcPr>
            <w:tcW w:w="5384" w:type="dxa"/>
            <w:gridSpan w:val="2"/>
            <w:tcBorders>
              <w:top w:val="single" w:sz="4" w:space="0" w:color="auto"/>
              <w:bottom w:val="single" w:sz="4" w:space="0" w:color="auto"/>
            </w:tcBorders>
          </w:tcPr>
          <w:p w14:paraId="10F27A8F" w14:textId="77777777" w:rsidR="00C379EA" w:rsidRDefault="00C379EA">
            <w:pPr>
              <w:rPr>
                <w:rFonts w:ascii="Arial" w:hAnsi="Arial" w:cs="Arial"/>
                <w:sz w:val="22"/>
              </w:rPr>
            </w:pPr>
          </w:p>
        </w:tc>
      </w:tr>
      <w:tr w:rsidR="00C379EA" w14:paraId="2CAD0128" w14:textId="77777777" w:rsidTr="004432BD">
        <w:tc>
          <w:tcPr>
            <w:tcW w:w="4352" w:type="dxa"/>
            <w:gridSpan w:val="2"/>
            <w:tcBorders>
              <w:top w:val="single" w:sz="4" w:space="0" w:color="auto"/>
              <w:left w:val="single" w:sz="4" w:space="0" w:color="auto"/>
              <w:bottom w:val="single" w:sz="4" w:space="0" w:color="auto"/>
              <w:right w:val="single" w:sz="4" w:space="0" w:color="auto"/>
            </w:tcBorders>
          </w:tcPr>
          <w:p w14:paraId="633587BB" w14:textId="77777777" w:rsidR="00C379EA" w:rsidRDefault="00C379EA">
            <w:pPr>
              <w:spacing w:before="60" w:after="60" w:line="300" w:lineRule="atLeast"/>
              <w:rPr>
                <w:rFonts w:ascii="Arial" w:hAnsi="Arial" w:cs="Arial"/>
                <w:b/>
                <w:bCs/>
                <w:sz w:val="22"/>
              </w:rPr>
            </w:pPr>
            <w:r>
              <w:rPr>
                <w:rFonts w:ascii="Arial" w:hAnsi="Arial" w:cs="Arial"/>
                <w:b/>
                <w:bCs/>
                <w:sz w:val="22"/>
              </w:rPr>
              <w:t>Date Agreement comes into force:</w:t>
            </w:r>
          </w:p>
        </w:tc>
        <w:tc>
          <w:tcPr>
            <w:tcW w:w="5384" w:type="dxa"/>
            <w:gridSpan w:val="2"/>
            <w:tcBorders>
              <w:top w:val="single" w:sz="4" w:space="0" w:color="auto"/>
              <w:left w:val="single" w:sz="4" w:space="0" w:color="auto"/>
              <w:bottom w:val="single" w:sz="4" w:space="0" w:color="auto"/>
              <w:right w:val="single" w:sz="4" w:space="0" w:color="auto"/>
            </w:tcBorders>
          </w:tcPr>
          <w:p w14:paraId="17A4E9E0" w14:textId="77777777" w:rsidR="00C379EA" w:rsidRDefault="00A37EA6">
            <w:pPr>
              <w:spacing w:before="60" w:after="60" w:line="300" w:lineRule="atLeast"/>
              <w:rPr>
                <w:rFonts w:ascii="Arial" w:hAnsi="Arial" w:cs="Arial"/>
                <w:sz w:val="22"/>
              </w:rPr>
            </w:pPr>
            <w:r>
              <w:rPr>
                <w:rFonts w:ascii="Arial" w:hAnsi="Arial" w:cs="Arial"/>
                <w:sz w:val="22"/>
              </w:rPr>
              <w:t>To be confirmed</w:t>
            </w:r>
          </w:p>
        </w:tc>
      </w:tr>
      <w:tr w:rsidR="00C379EA" w14:paraId="44A38BEB" w14:textId="77777777" w:rsidTr="004432BD">
        <w:tc>
          <w:tcPr>
            <w:tcW w:w="4352" w:type="dxa"/>
            <w:gridSpan w:val="2"/>
            <w:tcBorders>
              <w:top w:val="single" w:sz="4" w:space="0" w:color="auto"/>
              <w:bottom w:val="single" w:sz="4" w:space="0" w:color="auto"/>
            </w:tcBorders>
          </w:tcPr>
          <w:p w14:paraId="041219A7" w14:textId="77777777" w:rsidR="00C379EA" w:rsidRDefault="00C379EA">
            <w:pPr>
              <w:spacing w:before="60" w:after="60" w:line="300" w:lineRule="atLeast"/>
              <w:rPr>
                <w:rFonts w:ascii="Arial" w:hAnsi="Arial" w:cs="Arial"/>
                <w:sz w:val="22"/>
              </w:rPr>
            </w:pPr>
          </w:p>
        </w:tc>
        <w:tc>
          <w:tcPr>
            <w:tcW w:w="5384" w:type="dxa"/>
            <w:gridSpan w:val="2"/>
            <w:tcBorders>
              <w:top w:val="single" w:sz="4" w:space="0" w:color="auto"/>
              <w:bottom w:val="single" w:sz="4" w:space="0" w:color="auto"/>
            </w:tcBorders>
          </w:tcPr>
          <w:p w14:paraId="456EBF09" w14:textId="77777777" w:rsidR="00C379EA" w:rsidRDefault="00C379EA">
            <w:pPr>
              <w:spacing w:before="60" w:after="60" w:line="300" w:lineRule="atLeast"/>
              <w:rPr>
                <w:rFonts w:ascii="Arial" w:hAnsi="Arial" w:cs="Arial"/>
                <w:sz w:val="22"/>
              </w:rPr>
            </w:pPr>
          </w:p>
        </w:tc>
      </w:tr>
      <w:tr w:rsidR="00C379EA" w14:paraId="432E6E92" w14:textId="77777777" w:rsidTr="004432BD">
        <w:tc>
          <w:tcPr>
            <w:tcW w:w="4352" w:type="dxa"/>
            <w:gridSpan w:val="2"/>
            <w:tcBorders>
              <w:top w:val="single" w:sz="4" w:space="0" w:color="auto"/>
              <w:left w:val="single" w:sz="4" w:space="0" w:color="auto"/>
              <w:bottom w:val="single" w:sz="4" w:space="0" w:color="auto"/>
              <w:right w:val="single" w:sz="4" w:space="0" w:color="auto"/>
            </w:tcBorders>
          </w:tcPr>
          <w:p w14:paraId="513B936E" w14:textId="77777777" w:rsidR="00C379EA" w:rsidRDefault="00C379EA">
            <w:pPr>
              <w:spacing w:before="60" w:after="60" w:line="300" w:lineRule="atLeast"/>
              <w:rPr>
                <w:rFonts w:ascii="Arial" w:hAnsi="Arial" w:cs="Arial"/>
                <w:b/>
                <w:bCs/>
                <w:sz w:val="22"/>
              </w:rPr>
            </w:pPr>
            <w:r>
              <w:rPr>
                <w:rFonts w:ascii="Arial" w:hAnsi="Arial" w:cs="Arial"/>
                <w:b/>
                <w:bCs/>
                <w:sz w:val="22"/>
              </w:rPr>
              <w:t>Date of Agreement Review:</w:t>
            </w:r>
          </w:p>
        </w:tc>
        <w:tc>
          <w:tcPr>
            <w:tcW w:w="5384" w:type="dxa"/>
            <w:gridSpan w:val="2"/>
            <w:tcBorders>
              <w:top w:val="single" w:sz="4" w:space="0" w:color="auto"/>
              <w:left w:val="single" w:sz="4" w:space="0" w:color="auto"/>
              <w:bottom w:val="single" w:sz="4" w:space="0" w:color="auto"/>
              <w:right w:val="single" w:sz="4" w:space="0" w:color="auto"/>
            </w:tcBorders>
          </w:tcPr>
          <w:p w14:paraId="7593D3BA" w14:textId="77777777" w:rsidR="00C379EA" w:rsidRPr="004A3BEA" w:rsidRDefault="004A3BEA" w:rsidP="004A3BEA">
            <w:pPr>
              <w:spacing w:before="60" w:after="60" w:line="300" w:lineRule="atLeast"/>
              <w:rPr>
                <w:rFonts w:ascii="Arial" w:hAnsi="Arial" w:cs="Arial"/>
                <w:sz w:val="22"/>
                <w:szCs w:val="22"/>
              </w:rPr>
            </w:pPr>
            <w:r w:rsidRPr="004A3BEA">
              <w:rPr>
                <w:rFonts w:ascii="Arial" w:hAnsi="Arial" w:cs="Arial"/>
                <w:sz w:val="22"/>
                <w:szCs w:val="22"/>
              </w:rPr>
              <w:t>Six months after coming into force, then annually. The agreement will be reviewed through the programme board.</w:t>
            </w:r>
          </w:p>
        </w:tc>
      </w:tr>
      <w:tr w:rsidR="00C379EA" w14:paraId="33495BFA" w14:textId="77777777" w:rsidTr="004432BD">
        <w:tc>
          <w:tcPr>
            <w:tcW w:w="4352" w:type="dxa"/>
            <w:gridSpan w:val="2"/>
            <w:tcBorders>
              <w:top w:val="single" w:sz="4" w:space="0" w:color="auto"/>
              <w:bottom w:val="single" w:sz="4" w:space="0" w:color="auto"/>
            </w:tcBorders>
          </w:tcPr>
          <w:p w14:paraId="6754B55F" w14:textId="77777777" w:rsidR="00C379EA" w:rsidRDefault="00C379EA">
            <w:pPr>
              <w:spacing w:before="60" w:after="60" w:line="300" w:lineRule="atLeast"/>
              <w:rPr>
                <w:rFonts w:ascii="Arial" w:hAnsi="Arial" w:cs="Arial"/>
                <w:sz w:val="22"/>
              </w:rPr>
            </w:pPr>
          </w:p>
        </w:tc>
        <w:tc>
          <w:tcPr>
            <w:tcW w:w="5384" w:type="dxa"/>
            <w:gridSpan w:val="2"/>
            <w:tcBorders>
              <w:top w:val="single" w:sz="4" w:space="0" w:color="auto"/>
              <w:bottom w:val="single" w:sz="4" w:space="0" w:color="auto"/>
            </w:tcBorders>
          </w:tcPr>
          <w:p w14:paraId="37BEF1A7" w14:textId="77777777" w:rsidR="00C379EA" w:rsidRDefault="00C379EA">
            <w:pPr>
              <w:spacing w:before="60" w:after="60" w:line="300" w:lineRule="atLeast"/>
              <w:rPr>
                <w:rFonts w:ascii="Arial" w:hAnsi="Arial" w:cs="Arial"/>
                <w:sz w:val="22"/>
              </w:rPr>
            </w:pPr>
          </w:p>
        </w:tc>
      </w:tr>
      <w:tr w:rsidR="00C379EA" w14:paraId="0A8E9FB2" w14:textId="77777777" w:rsidTr="004432BD">
        <w:tc>
          <w:tcPr>
            <w:tcW w:w="4352" w:type="dxa"/>
            <w:gridSpan w:val="2"/>
            <w:tcBorders>
              <w:top w:val="single" w:sz="4" w:space="0" w:color="auto"/>
              <w:left w:val="single" w:sz="4" w:space="0" w:color="auto"/>
              <w:bottom w:val="single" w:sz="4" w:space="0" w:color="auto"/>
              <w:right w:val="single" w:sz="4" w:space="0" w:color="auto"/>
            </w:tcBorders>
          </w:tcPr>
          <w:p w14:paraId="205A442A" w14:textId="77777777" w:rsidR="00C379EA" w:rsidRDefault="00C379EA">
            <w:pPr>
              <w:spacing w:before="60" w:after="60" w:line="300" w:lineRule="atLeast"/>
              <w:rPr>
                <w:rFonts w:ascii="Arial" w:hAnsi="Arial" w:cs="Arial"/>
                <w:b/>
                <w:bCs/>
                <w:sz w:val="22"/>
              </w:rPr>
            </w:pPr>
            <w:r>
              <w:rPr>
                <w:rFonts w:ascii="Arial" w:hAnsi="Arial" w:cs="Arial"/>
                <w:b/>
                <w:bCs/>
                <w:sz w:val="22"/>
              </w:rPr>
              <w:t>Agreement Owner:</w:t>
            </w:r>
          </w:p>
        </w:tc>
        <w:tc>
          <w:tcPr>
            <w:tcW w:w="5384" w:type="dxa"/>
            <w:gridSpan w:val="2"/>
            <w:tcBorders>
              <w:top w:val="single" w:sz="4" w:space="0" w:color="auto"/>
              <w:left w:val="single" w:sz="4" w:space="0" w:color="auto"/>
              <w:bottom w:val="single" w:sz="4" w:space="0" w:color="auto"/>
              <w:right w:val="single" w:sz="4" w:space="0" w:color="auto"/>
            </w:tcBorders>
          </w:tcPr>
          <w:p w14:paraId="41F5B787" w14:textId="4A21B283" w:rsidR="00C379EA" w:rsidRDefault="00A5044E">
            <w:pPr>
              <w:spacing w:before="60" w:after="60" w:line="300" w:lineRule="atLeast"/>
              <w:rPr>
                <w:rFonts w:ascii="Arial" w:hAnsi="Arial" w:cs="Arial"/>
                <w:sz w:val="22"/>
              </w:rPr>
            </w:pPr>
            <w:r>
              <w:rPr>
                <w:rFonts w:ascii="Arial" w:hAnsi="Arial" w:cs="Arial"/>
                <w:sz w:val="22"/>
              </w:rPr>
              <w:t xml:space="preserve">Respect and </w:t>
            </w:r>
            <w:r w:rsidR="00063447">
              <w:rPr>
                <w:rFonts w:ascii="Arial" w:hAnsi="Arial" w:cs="Arial"/>
                <w:sz w:val="22"/>
              </w:rPr>
              <w:t>Women’s Aid</w:t>
            </w:r>
          </w:p>
        </w:tc>
      </w:tr>
      <w:tr w:rsidR="00C379EA" w14:paraId="528AB5CC" w14:textId="77777777" w:rsidTr="004432BD">
        <w:tc>
          <w:tcPr>
            <w:tcW w:w="4352" w:type="dxa"/>
            <w:gridSpan w:val="2"/>
            <w:tcBorders>
              <w:top w:val="single" w:sz="4" w:space="0" w:color="auto"/>
              <w:bottom w:val="single" w:sz="4" w:space="0" w:color="auto"/>
            </w:tcBorders>
          </w:tcPr>
          <w:p w14:paraId="1C91277D" w14:textId="77777777" w:rsidR="00C379EA" w:rsidRDefault="00C379EA">
            <w:pPr>
              <w:spacing w:before="60" w:after="60" w:line="300" w:lineRule="atLeast"/>
              <w:rPr>
                <w:rFonts w:ascii="Arial" w:hAnsi="Arial" w:cs="Arial"/>
                <w:sz w:val="22"/>
              </w:rPr>
            </w:pPr>
          </w:p>
        </w:tc>
        <w:tc>
          <w:tcPr>
            <w:tcW w:w="5384" w:type="dxa"/>
            <w:gridSpan w:val="2"/>
            <w:tcBorders>
              <w:top w:val="single" w:sz="4" w:space="0" w:color="auto"/>
              <w:bottom w:val="single" w:sz="4" w:space="0" w:color="auto"/>
            </w:tcBorders>
          </w:tcPr>
          <w:p w14:paraId="07A4A641" w14:textId="77777777" w:rsidR="00C379EA" w:rsidRDefault="00C379EA">
            <w:pPr>
              <w:spacing w:before="60" w:after="60" w:line="300" w:lineRule="atLeast"/>
              <w:rPr>
                <w:rFonts w:ascii="Arial" w:hAnsi="Arial" w:cs="Arial"/>
                <w:sz w:val="22"/>
              </w:rPr>
            </w:pPr>
          </w:p>
        </w:tc>
      </w:tr>
      <w:tr w:rsidR="00C379EA" w14:paraId="532B15E8" w14:textId="77777777" w:rsidTr="004432BD">
        <w:tc>
          <w:tcPr>
            <w:tcW w:w="4352" w:type="dxa"/>
            <w:gridSpan w:val="2"/>
            <w:tcBorders>
              <w:top w:val="single" w:sz="4" w:space="0" w:color="auto"/>
              <w:left w:val="single" w:sz="4" w:space="0" w:color="auto"/>
              <w:bottom w:val="single" w:sz="4" w:space="0" w:color="auto"/>
              <w:right w:val="single" w:sz="4" w:space="0" w:color="auto"/>
            </w:tcBorders>
          </w:tcPr>
          <w:p w14:paraId="2E6D3711" w14:textId="77777777" w:rsidR="00C379EA" w:rsidRDefault="00C379EA">
            <w:pPr>
              <w:spacing w:before="60" w:after="60" w:line="300" w:lineRule="atLeast"/>
              <w:rPr>
                <w:rFonts w:ascii="Arial" w:hAnsi="Arial" w:cs="Arial"/>
                <w:b/>
                <w:bCs/>
                <w:sz w:val="22"/>
              </w:rPr>
            </w:pPr>
            <w:r>
              <w:rPr>
                <w:rFonts w:ascii="Arial" w:hAnsi="Arial" w:cs="Arial"/>
                <w:b/>
                <w:bCs/>
                <w:sz w:val="22"/>
              </w:rPr>
              <w:t>Agreement drawn up by:</w:t>
            </w:r>
          </w:p>
        </w:tc>
        <w:tc>
          <w:tcPr>
            <w:tcW w:w="5384" w:type="dxa"/>
            <w:gridSpan w:val="2"/>
            <w:tcBorders>
              <w:top w:val="single" w:sz="4" w:space="0" w:color="auto"/>
              <w:left w:val="single" w:sz="4" w:space="0" w:color="auto"/>
              <w:bottom w:val="single" w:sz="4" w:space="0" w:color="auto"/>
              <w:right w:val="single" w:sz="4" w:space="0" w:color="auto"/>
            </w:tcBorders>
          </w:tcPr>
          <w:p w14:paraId="2EE6467E" w14:textId="77777777" w:rsidR="00C379EA" w:rsidRPr="004A3BEA" w:rsidRDefault="00063447">
            <w:pPr>
              <w:spacing w:before="60" w:after="60" w:line="300" w:lineRule="atLeast"/>
              <w:rPr>
                <w:rFonts w:ascii="Arial" w:hAnsi="Arial" w:cs="Arial"/>
                <w:color w:val="FF0000"/>
                <w:sz w:val="22"/>
                <w:szCs w:val="22"/>
              </w:rPr>
            </w:pPr>
            <w:r>
              <w:rPr>
                <w:rFonts w:ascii="Arial" w:hAnsi="Arial" w:cs="Arial"/>
                <w:sz w:val="22"/>
                <w:szCs w:val="22"/>
              </w:rPr>
              <w:t>Victoria Cousins, Director of Make a Change</w:t>
            </w:r>
          </w:p>
        </w:tc>
      </w:tr>
      <w:tr w:rsidR="00C379EA" w14:paraId="73884E56" w14:textId="77777777" w:rsidTr="004432BD">
        <w:tc>
          <w:tcPr>
            <w:tcW w:w="4352" w:type="dxa"/>
            <w:gridSpan w:val="2"/>
            <w:tcBorders>
              <w:top w:val="single" w:sz="4" w:space="0" w:color="auto"/>
              <w:bottom w:val="single" w:sz="4" w:space="0" w:color="auto"/>
            </w:tcBorders>
          </w:tcPr>
          <w:p w14:paraId="36F43FB8" w14:textId="77777777" w:rsidR="00C379EA" w:rsidRDefault="00C379EA">
            <w:pPr>
              <w:spacing w:before="60" w:after="60" w:line="300" w:lineRule="atLeast"/>
              <w:rPr>
                <w:rFonts w:ascii="Arial" w:hAnsi="Arial" w:cs="Arial"/>
                <w:sz w:val="22"/>
              </w:rPr>
            </w:pPr>
          </w:p>
        </w:tc>
        <w:tc>
          <w:tcPr>
            <w:tcW w:w="5384" w:type="dxa"/>
            <w:gridSpan w:val="2"/>
            <w:tcBorders>
              <w:top w:val="single" w:sz="4" w:space="0" w:color="auto"/>
              <w:bottom w:val="single" w:sz="4" w:space="0" w:color="auto"/>
            </w:tcBorders>
          </w:tcPr>
          <w:p w14:paraId="533D58E6" w14:textId="77777777" w:rsidR="00C379EA" w:rsidRDefault="00C379EA">
            <w:pPr>
              <w:spacing w:before="60" w:after="60" w:line="300" w:lineRule="atLeast"/>
              <w:rPr>
                <w:rFonts w:ascii="Arial" w:hAnsi="Arial" w:cs="Arial"/>
                <w:sz w:val="22"/>
              </w:rPr>
            </w:pPr>
          </w:p>
        </w:tc>
      </w:tr>
      <w:tr w:rsidR="00C379EA" w14:paraId="25193FF5" w14:textId="77777777" w:rsidTr="004432BD">
        <w:tc>
          <w:tcPr>
            <w:tcW w:w="4352" w:type="dxa"/>
            <w:gridSpan w:val="2"/>
            <w:tcBorders>
              <w:top w:val="single" w:sz="4" w:space="0" w:color="auto"/>
              <w:left w:val="single" w:sz="4" w:space="0" w:color="auto"/>
              <w:bottom w:val="single" w:sz="4" w:space="0" w:color="auto"/>
              <w:right w:val="single" w:sz="4" w:space="0" w:color="auto"/>
            </w:tcBorders>
          </w:tcPr>
          <w:p w14:paraId="4F3230D4" w14:textId="77777777" w:rsidR="00C379EA" w:rsidRDefault="00C379EA">
            <w:pPr>
              <w:spacing w:before="60" w:after="60" w:line="300" w:lineRule="atLeast"/>
              <w:rPr>
                <w:rFonts w:ascii="Arial" w:hAnsi="Arial" w:cs="Arial"/>
                <w:b/>
                <w:bCs/>
                <w:sz w:val="22"/>
              </w:rPr>
            </w:pPr>
            <w:r>
              <w:rPr>
                <w:rFonts w:ascii="Arial" w:hAnsi="Arial" w:cs="Arial"/>
                <w:b/>
                <w:bCs/>
                <w:sz w:val="22"/>
              </w:rPr>
              <w:t xml:space="preserve">Location of Signed Agreement </w:t>
            </w:r>
          </w:p>
        </w:tc>
        <w:tc>
          <w:tcPr>
            <w:tcW w:w="5384" w:type="dxa"/>
            <w:gridSpan w:val="2"/>
            <w:tcBorders>
              <w:top w:val="single" w:sz="4" w:space="0" w:color="auto"/>
              <w:left w:val="single" w:sz="4" w:space="0" w:color="auto"/>
              <w:bottom w:val="single" w:sz="4" w:space="0" w:color="auto"/>
              <w:right w:val="single" w:sz="4" w:space="0" w:color="auto"/>
            </w:tcBorders>
          </w:tcPr>
          <w:p w14:paraId="53880AF5" w14:textId="77777777" w:rsidR="00C379EA" w:rsidRDefault="00063447">
            <w:pPr>
              <w:spacing w:before="60" w:after="60" w:line="300" w:lineRule="atLeast"/>
              <w:rPr>
                <w:rFonts w:ascii="Arial" w:hAnsi="Arial" w:cs="Arial"/>
                <w:sz w:val="22"/>
              </w:rPr>
            </w:pPr>
            <w:r>
              <w:rPr>
                <w:rFonts w:ascii="Arial" w:hAnsi="Arial" w:cs="Arial"/>
                <w:sz w:val="22"/>
              </w:rPr>
              <w:t>Electronic</w:t>
            </w:r>
            <w:r w:rsidR="00C379EA">
              <w:rPr>
                <w:rFonts w:ascii="Arial" w:hAnsi="Arial" w:cs="Arial"/>
                <w:sz w:val="22"/>
              </w:rPr>
              <w:t xml:space="preserve"> </w:t>
            </w:r>
          </w:p>
        </w:tc>
      </w:tr>
      <w:tr w:rsidR="00C379EA" w14:paraId="0896CD4F" w14:textId="77777777" w:rsidTr="004432BD">
        <w:tc>
          <w:tcPr>
            <w:tcW w:w="4352" w:type="dxa"/>
            <w:gridSpan w:val="2"/>
            <w:tcBorders>
              <w:top w:val="single" w:sz="4" w:space="0" w:color="auto"/>
              <w:bottom w:val="single" w:sz="4" w:space="0" w:color="auto"/>
            </w:tcBorders>
          </w:tcPr>
          <w:p w14:paraId="54B76382" w14:textId="77777777" w:rsidR="00C379EA" w:rsidRDefault="00C379EA">
            <w:pPr>
              <w:spacing w:before="60" w:after="60" w:line="300" w:lineRule="atLeast"/>
              <w:rPr>
                <w:rFonts w:ascii="Arial" w:hAnsi="Arial" w:cs="Arial"/>
                <w:sz w:val="22"/>
              </w:rPr>
            </w:pPr>
          </w:p>
        </w:tc>
        <w:tc>
          <w:tcPr>
            <w:tcW w:w="5384" w:type="dxa"/>
            <w:gridSpan w:val="2"/>
            <w:tcBorders>
              <w:top w:val="single" w:sz="4" w:space="0" w:color="auto"/>
              <w:bottom w:val="single" w:sz="4" w:space="0" w:color="auto"/>
            </w:tcBorders>
          </w:tcPr>
          <w:p w14:paraId="1A715356" w14:textId="77777777" w:rsidR="00C379EA" w:rsidRDefault="00C379EA">
            <w:pPr>
              <w:spacing w:before="60" w:after="60" w:line="300" w:lineRule="atLeast"/>
              <w:rPr>
                <w:rFonts w:ascii="Arial" w:hAnsi="Arial" w:cs="Arial"/>
                <w:sz w:val="22"/>
              </w:rPr>
            </w:pPr>
          </w:p>
        </w:tc>
      </w:tr>
      <w:tr w:rsidR="00C379EA" w14:paraId="71FFDA5E" w14:textId="77777777" w:rsidTr="004432BD">
        <w:tc>
          <w:tcPr>
            <w:tcW w:w="4352" w:type="dxa"/>
            <w:gridSpan w:val="2"/>
            <w:tcBorders>
              <w:top w:val="single" w:sz="4" w:space="0" w:color="auto"/>
              <w:left w:val="single" w:sz="4" w:space="0" w:color="auto"/>
              <w:bottom w:val="single" w:sz="4" w:space="0" w:color="auto"/>
              <w:right w:val="single" w:sz="4" w:space="0" w:color="auto"/>
            </w:tcBorders>
          </w:tcPr>
          <w:p w14:paraId="1C4EF29E" w14:textId="77777777" w:rsidR="00C379EA" w:rsidRDefault="00C379EA">
            <w:pPr>
              <w:spacing w:before="60" w:after="60" w:line="300" w:lineRule="atLeast"/>
              <w:rPr>
                <w:rFonts w:ascii="Arial" w:hAnsi="Arial" w:cs="Arial"/>
                <w:b/>
                <w:bCs/>
                <w:sz w:val="22"/>
              </w:rPr>
            </w:pPr>
            <w:r>
              <w:rPr>
                <w:rFonts w:ascii="Arial" w:hAnsi="Arial" w:cs="Arial"/>
                <w:b/>
                <w:bCs/>
                <w:sz w:val="22"/>
              </w:rPr>
              <w:t>Protective Marking:</w:t>
            </w:r>
          </w:p>
        </w:tc>
        <w:tc>
          <w:tcPr>
            <w:tcW w:w="5384" w:type="dxa"/>
            <w:gridSpan w:val="2"/>
            <w:tcBorders>
              <w:top w:val="single" w:sz="4" w:space="0" w:color="auto"/>
              <w:left w:val="single" w:sz="4" w:space="0" w:color="auto"/>
              <w:bottom w:val="single" w:sz="4" w:space="0" w:color="auto"/>
              <w:right w:val="single" w:sz="4" w:space="0" w:color="auto"/>
            </w:tcBorders>
          </w:tcPr>
          <w:p w14:paraId="1BBE639A" w14:textId="77777777" w:rsidR="00C379EA" w:rsidRDefault="004A3BEA">
            <w:pPr>
              <w:spacing w:before="60" w:after="60" w:line="300" w:lineRule="atLeast"/>
              <w:rPr>
                <w:rFonts w:ascii="Arial" w:hAnsi="Arial" w:cs="Arial"/>
                <w:sz w:val="22"/>
              </w:rPr>
            </w:pPr>
            <w:r>
              <w:rPr>
                <w:rFonts w:ascii="Arial" w:hAnsi="Arial" w:cs="Arial"/>
                <w:sz w:val="22"/>
              </w:rPr>
              <w:t>No protective marking</w:t>
            </w:r>
          </w:p>
        </w:tc>
      </w:tr>
      <w:tr w:rsidR="00C379EA" w14:paraId="2E280F4A" w14:textId="77777777" w:rsidTr="004432BD">
        <w:tc>
          <w:tcPr>
            <w:tcW w:w="4352" w:type="dxa"/>
            <w:gridSpan w:val="2"/>
            <w:tcBorders>
              <w:top w:val="single" w:sz="4" w:space="0" w:color="auto"/>
            </w:tcBorders>
          </w:tcPr>
          <w:p w14:paraId="7F6936AA" w14:textId="77777777" w:rsidR="00C379EA" w:rsidRDefault="00C379EA">
            <w:pPr>
              <w:rPr>
                <w:rFonts w:ascii="Arial" w:hAnsi="Arial" w:cs="Arial"/>
                <w:sz w:val="22"/>
              </w:rPr>
            </w:pPr>
          </w:p>
        </w:tc>
        <w:tc>
          <w:tcPr>
            <w:tcW w:w="5384" w:type="dxa"/>
            <w:gridSpan w:val="2"/>
            <w:tcBorders>
              <w:top w:val="single" w:sz="4" w:space="0" w:color="auto"/>
            </w:tcBorders>
          </w:tcPr>
          <w:p w14:paraId="026314F8" w14:textId="77777777" w:rsidR="00C379EA" w:rsidRDefault="00C379EA">
            <w:pPr>
              <w:rPr>
                <w:rFonts w:ascii="Arial" w:hAnsi="Arial" w:cs="Arial"/>
                <w:sz w:val="22"/>
              </w:rPr>
            </w:pPr>
          </w:p>
        </w:tc>
      </w:tr>
    </w:tbl>
    <w:p w14:paraId="51DF4F45" w14:textId="77777777" w:rsidR="00C379EA" w:rsidRDefault="00C379EA">
      <w:pPr>
        <w:rPr>
          <w:rFonts w:ascii="Arial" w:hAnsi="Arial" w:cs="Arial"/>
          <w:sz w:val="22"/>
        </w:rPr>
      </w:pPr>
    </w:p>
    <w:p w14:paraId="7EF0DC2F" w14:textId="77777777" w:rsidR="00C379EA" w:rsidRDefault="00C379EA">
      <w:pPr>
        <w:rPr>
          <w:rFonts w:ascii="Arial" w:hAnsi="Arial" w:cs="Arial"/>
          <w:sz w:val="22"/>
        </w:rPr>
      </w:pPr>
      <w:r>
        <w:rPr>
          <w:rFonts w:ascii="Arial" w:hAnsi="Arial" w:cs="Arial"/>
          <w:sz w:val="22"/>
        </w:rPr>
        <w:t>VERSION RECORD</w:t>
      </w:r>
    </w:p>
    <w:p w14:paraId="793BFA45" w14:textId="77777777" w:rsidR="00C379EA" w:rsidRDefault="00C379EA">
      <w:pPr>
        <w:rPr>
          <w:rFonts w:ascii="Arial" w:hAnsi="Arial" w:cs="Arial"/>
          <w:sz w:val="22"/>
        </w:rPr>
      </w:pPr>
    </w:p>
    <w:p w14:paraId="0CFD2B5F" w14:textId="77777777" w:rsidR="00C379EA" w:rsidRDefault="00C379EA">
      <w:pPr>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4"/>
        <w:gridCol w:w="1254"/>
        <w:gridCol w:w="4133"/>
        <w:gridCol w:w="3321"/>
      </w:tblGrid>
      <w:tr w:rsidR="00C379EA" w14:paraId="51BFFEA2" w14:textId="77777777">
        <w:tc>
          <w:tcPr>
            <w:tcW w:w="1254" w:type="dxa"/>
          </w:tcPr>
          <w:p w14:paraId="67758A31" w14:textId="77777777" w:rsidR="00C379EA" w:rsidRDefault="00C379EA">
            <w:pPr>
              <w:spacing w:before="60" w:after="60" w:line="300" w:lineRule="atLeast"/>
              <w:jc w:val="both"/>
              <w:rPr>
                <w:rFonts w:ascii="Arial" w:hAnsi="Arial" w:cs="Arial"/>
                <w:b/>
              </w:rPr>
            </w:pPr>
            <w:r>
              <w:rPr>
                <w:rFonts w:ascii="Arial" w:hAnsi="Arial" w:cs="Arial"/>
                <w:b/>
              </w:rPr>
              <w:t>Version No.</w:t>
            </w:r>
          </w:p>
        </w:tc>
        <w:tc>
          <w:tcPr>
            <w:tcW w:w="1254" w:type="dxa"/>
          </w:tcPr>
          <w:p w14:paraId="234359DC" w14:textId="77777777" w:rsidR="00C379EA" w:rsidRDefault="00C379EA">
            <w:pPr>
              <w:spacing w:before="60" w:after="60" w:line="300" w:lineRule="atLeast"/>
              <w:jc w:val="both"/>
              <w:rPr>
                <w:rFonts w:ascii="Arial" w:hAnsi="Arial" w:cs="Arial"/>
                <w:b/>
              </w:rPr>
            </w:pPr>
            <w:r>
              <w:rPr>
                <w:rFonts w:ascii="Arial" w:hAnsi="Arial" w:cs="Arial"/>
                <w:b/>
              </w:rPr>
              <w:t>Date</w:t>
            </w:r>
          </w:p>
        </w:tc>
        <w:tc>
          <w:tcPr>
            <w:tcW w:w="4133" w:type="dxa"/>
          </w:tcPr>
          <w:p w14:paraId="69DB2184" w14:textId="77777777" w:rsidR="00C379EA" w:rsidRDefault="00C379EA">
            <w:pPr>
              <w:spacing w:before="60" w:after="60" w:line="300" w:lineRule="atLeast"/>
              <w:jc w:val="both"/>
              <w:rPr>
                <w:rFonts w:ascii="Arial" w:hAnsi="Arial" w:cs="Arial"/>
                <w:b/>
              </w:rPr>
            </w:pPr>
            <w:r>
              <w:rPr>
                <w:rFonts w:ascii="Arial" w:hAnsi="Arial" w:cs="Arial"/>
                <w:b/>
              </w:rPr>
              <w:t>Amendments Made</w:t>
            </w:r>
          </w:p>
        </w:tc>
        <w:tc>
          <w:tcPr>
            <w:tcW w:w="3321" w:type="dxa"/>
          </w:tcPr>
          <w:p w14:paraId="16A1A191" w14:textId="77777777" w:rsidR="00C379EA" w:rsidRDefault="00C379EA">
            <w:pPr>
              <w:spacing w:before="60" w:after="60" w:line="300" w:lineRule="atLeast"/>
              <w:jc w:val="both"/>
              <w:rPr>
                <w:rFonts w:ascii="Arial" w:hAnsi="Arial" w:cs="Arial"/>
                <w:b/>
              </w:rPr>
            </w:pPr>
            <w:r>
              <w:rPr>
                <w:rFonts w:ascii="Arial" w:hAnsi="Arial" w:cs="Arial"/>
                <w:b/>
              </w:rPr>
              <w:t>Authorisation</w:t>
            </w:r>
          </w:p>
        </w:tc>
      </w:tr>
      <w:tr w:rsidR="004A3BEA" w14:paraId="40173FC9" w14:textId="77777777">
        <w:tc>
          <w:tcPr>
            <w:tcW w:w="1254" w:type="dxa"/>
            <w:tcBorders>
              <w:top w:val="single" w:sz="4" w:space="0" w:color="auto"/>
              <w:left w:val="single" w:sz="4" w:space="0" w:color="auto"/>
              <w:bottom w:val="single" w:sz="4" w:space="0" w:color="auto"/>
              <w:right w:val="single" w:sz="4" w:space="0" w:color="auto"/>
            </w:tcBorders>
          </w:tcPr>
          <w:p w14:paraId="4D986737" w14:textId="77777777" w:rsidR="004A3BEA" w:rsidRPr="004A3BEA" w:rsidRDefault="004A3BEA" w:rsidP="001C4E35">
            <w:pPr>
              <w:spacing w:before="60" w:after="60" w:line="300" w:lineRule="atLeast"/>
              <w:jc w:val="both"/>
              <w:rPr>
                <w:rFonts w:ascii="Arial" w:hAnsi="Arial" w:cs="Arial"/>
                <w:sz w:val="22"/>
                <w:szCs w:val="22"/>
              </w:rPr>
            </w:pPr>
            <w:r w:rsidRPr="004A3BEA">
              <w:rPr>
                <w:rFonts w:ascii="Arial" w:hAnsi="Arial" w:cs="Arial"/>
                <w:sz w:val="22"/>
                <w:szCs w:val="22"/>
              </w:rPr>
              <w:t>001</w:t>
            </w:r>
          </w:p>
        </w:tc>
        <w:tc>
          <w:tcPr>
            <w:tcW w:w="1254" w:type="dxa"/>
            <w:tcBorders>
              <w:top w:val="single" w:sz="4" w:space="0" w:color="auto"/>
              <w:left w:val="single" w:sz="4" w:space="0" w:color="auto"/>
              <w:bottom w:val="single" w:sz="4" w:space="0" w:color="auto"/>
              <w:right w:val="single" w:sz="4" w:space="0" w:color="auto"/>
            </w:tcBorders>
          </w:tcPr>
          <w:p w14:paraId="6ABC8511" w14:textId="77777777" w:rsidR="004A3BEA" w:rsidRPr="004A3BEA" w:rsidRDefault="00A5044E" w:rsidP="001C4E35">
            <w:pPr>
              <w:spacing w:before="60" w:after="60" w:line="300" w:lineRule="atLeast"/>
              <w:jc w:val="both"/>
              <w:rPr>
                <w:rFonts w:ascii="Arial" w:hAnsi="Arial" w:cs="Arial"/>
                <w:sz w:val="22"/>
                <w:szCs w:val="22"/>
              </w:rPr>
            </w:pPr>
            <w:r>
              <w:rPr>
                <w:rFonts w:ascii="Arial" w:hAnsi="Arial" w:cs="Arial"/>
                <w:sz w:val="22"/>
                <w:szCs w:val="22"/>
              </w:rPr>
              <w:t>28 08</w:t>
            </w:r>
            <w:r w:rsidR="004A3BEA" w:rsidRPr="004A3BEA">
              <w:rPr>
                <w:rFonts w:ascii="Arial" w:hAnsi="Arial" w:cs="Arial"/>
                <w:sz w:val="22"/>
                <w:szCs w:val="22"/>
              </w:rPr>
              <w:t xml:space="preserve"> 18</w:t>
            </w:r>
          </w:p>
        </w:tc>
        <w:tc>
          <w:tcPr>
            <w:tcW w:w="4133" w:type="dxa"/>
            <w:tcBorders>
              <w:top w:val="single" w:sz="4" w:space="0" w:color="auto"/>
              <w:left w:val="single" w:sz="4" w:space="0" w:color="auto"/>
              <w:bottom w:val="single" w:sz="4" w:space="0" w:color="auto"/>
              <w:right w:val="single" w:sz="4" w:space="0" w:color="auto"/>
            </w:tcBorders>
          </w:tcPr>
          <w:p w14:paraId="5D49C014" w14:textId="77777777" w:rsidR="004A3BEA" w:rsidRPr="004A3BEA" w:rsidRDefault="004A3BEA" w:rsidP="001C4E35">
            <w:pPr>
              <w:spacing w:before="60" w:after="60" w:line="300" w:lineRule="atLeast"/>
              <w:jc w:val="both"/>
              <w:rPr>
                <w:rFonts w:ascii="Arial" w:hAnsi="Arial" w:cs="Arial"/>
                <w:sz w:val="22"/>
                <w:szCs w:val="22"/>
              </w:rPr>
            </w:pPr>
            <w:r w:rsidRPr="004A3BEA">
              <w:rPr>
                <w:rFonts w:ascii="Arial" w:hAnsi="Arial" w:cs="Arial"/>
                <w:sz w:val="22"/>
                <w:szCs w:val="22"/>
              </w:rPr>
              <w:t>Initial Draft</w:t>
            </w:r>
          </w:p>
        </w:tc>
        <w:tc>
          <w:tcPr>
            <w:tcW w:w="3321" w:type="dxa"/>
            <w:tcBorders>
              <w:top w:val="single" w:sz="4" w:space="0" w:color="auto"/>
              <w:left w:val="single" w:sz="4" w:space="0" w:color="auto"/>
              <w:bottom w:val="single" w:sz="4" w:space="0" w:color="auto"/>
              <w:right w:val="single" w:sz="4" w:space="0" w:color="auto"/>
            </w:tcBorders>
          </w:tcPr>
          <w:p w14:paraId="715AB679" w14:textId="77777777" w:rsidR="004A3BEA" w:rsidRPr="004A3BEA" w:rsidRDefault="004A3BEA" w:rsidP="001C4E35">
            <w:pPr>
              <w:spacing w:before="60" w:after="60" w:line="300" w:lineRule="atLeast"/>
              <w:jc w:val="both"/>
              <w:rPr>
                <w:rFonts w:ascii="Arial" w:hAnsi="Arial" w:cs="Arial"/>
                <w:sz w:val="22"/>
                <w:szCs w:val="22"/>
              </w:rPr>
            </w:pPr>
          </w:p>
        </w:tc>
      </w:tr>
      <w:tr w:rsidR="00063447" w14:paraId="6E20D72A" w14:textId="77777777">
        <w:tc>
          <w:tcPr>
            <w:tcW w:w="1254" w:type="dxa"/>
            <w:tcBorders>
              <w:top w:val="single" w:sz="4" w:space="0" w:color="auto"/>
              <w:left w:val="single" w:sz="4" w:space="0" w:color="auto"/>
              <w:bottom w:val="single" w:sz="4" w:space="0" w:color="auto"/>
              <w:right w:val="single" w:sz="4" w:space="0" w:color="auto"/>
            </w:tcBorders>
          </w:tcPr>
          <w:p w14:paraId="56F6D75D" w14:textId="046C0970" w:rsidR="00B52FF2" w:rsidRPr="004A3BEA" w:rsidRDefault="00063447" w:rsidP="001C4E35">
            <w:pPr>
              <w:spacing w:before="60" w:after="60" w:line="300" w:lineRule="atLeast"/>
              <w:jc w:val="both"/>
              <w:rPr>
                <w:rFonts w:ascii="Arial" w:hAnsi="Arial" w:cs="Arial"/>
                <w:sz w:val="22"/>
                <w:szCs w:val="22"/>
              </w:rPr>
            </w:pPr>
            <w:r>
              <w:rPr>
                <w:rFonts w:ascii="Arial" w:hAnsi="Arial" w:cs="Arial"/>
                <w:sz w:val="22"/>
                <w:szCs w:val="22"/>
              </w:rPr>
              <w:t>002</w:t>
            </w:r>
          </w:p>
        </w:tc>
        <w:tc>
          <w:tcPr>
            <w:tcW w:w="1254" w:type="dxa"/>
            <w:tcBorders>
              <w:top w:val="single" w:sz="4" w:space="0" w:color="auto"/>
              <w:left w:val="single" w:sz="4" w:space="0" w:color="auto"/>
              <w:bottom w:val="single" w:sz="4" w:space="0" w:color="auto"/>
              <w:right w:val="single" w:sz="4" w:space="0" w:color="auto"/>
            </w:tcBorders>
          </w:tcPr>
          <w:p w14:paraId="56B0E05A" w14:textId="77777777" w:rsidR="00063447" w:rsidRDefault="00063447" w:rsidP="001C4E35">
            <w:pPr>
              <w:spacing w:before="60" w:after="60" w:line="300" w:lineRule="atLeast"/>
              <w:jc w:val="both"/>
              <w:rPr>
                <w:rFonts w:ascii="Arial" w:hAnsi="Arial" w:cs="Arial"/>
                <w:sz w:val="22"/>
                <w:szCs w:val="22"/>
              </w:rPr>
            </w:pPr>
            <w:r>
              <w:rPr>
                <w:rFonts w:ascii="Arial" w:hAnsi="Arial" w:cs="Arial"/>
                <w:sz w:val="22"/>
                <w:szCs w:val="22"/>
              </w:rPr>
              <w:t>29 05 20</w:t>
            </w:r>
          </w:p>
        </w:tc>
        <w:tc>
          <w:tcPr>
            <w:tcW w:w="4133" w:type="dxa"/>
            <w:tcBorders>
              <w:top w:val="single" w:sz="4" w:space="0" w:color="auto"/>
              <w:left w:val="single" w:sz="4" w:space="0" w:color="auto"/>
              <w:bottom w:val="single" w:sz="4" w:space="0" w:color="auto"/>
              <w:right w:val="single" w:sz="4" w:space="0" w:color="auto"/>
            </w:tcBorders>
          </w:tcPr>
          <w:p w14:paraId="5A9BC72B" w14:textId="77777777" w:rsidR="00063447" w:rsidRPr="004A3BEA" w:rsidRDefault="00063447" w:rsidP="001C4E35">
            <w:pPr>
              <w:spacing w:before="60" w:after="60" w:line="300" w:lineRule="atLeast"/>
              <w:jc w:val="both"/>
              <w:rPr>
                <w:rFonts w:ascii="Arial" w:hAnsi="Arial" w:cs="Arial"/>
                <w:sz w:val="22"/>
                <w:szCs w:val="22"/>
              </w:rPr>
            </w:pPr>
            <w:r>
              <w:rPr>
                <w:rFonts w:ascii="Arial" w:hAnsi="Arial" w:cs="Arial"/>
                <w:sz w:val="22"/>
                <w:szCs w:val="22"/>
              </w:rPr>
              <w:t>Reviewed for roll out</w:t>
            </w:r>
          </w:p>
        </w:tc>
        <w:tc>
          <w:tcPr>
            <w:tcW w:w="3321" w:type="dxa"/>
            <w:tcBorders>
              <w:top w:val="single" w:sz="4" w:space="0" w:color="auto"/>
              <w:left w:val="single" w:sz="4" w:space="0" w:color="auto"/>
              <w:bottom w:val="single" w:sz="4" w:space="0" w:color="auto"/>
              <w:right w:val="single" w:sz="4" w:space="0" w:color="auto"/>
            </w:tcBorders>
          </w:tcPr>
          <w:p w14:paraId="25349ABC" w14:textId="77777777" w:rsidR="00063447" w:rsidRPr="004A3BEA" w:rsidRDefault="00063447" w:rsidP="001C4E35">
            <w:pPr>
              <w:spacing w:before="60" w:after="60" w:line="300" w:lineRule="atLeast"/>
              <w:jc w:val="both"/>
              <w:rPr>
                <w:rFonts w:ascii="Arial" w:hAnsi="Arial" w:cs="Arial"/>
                <w:sz w:val="22"/>
                <w:szCs w:val="22"/>
              </w:rPr>
            </w:pPr>
          </w:p>
        </w:tc>
      </w:tr>
    </w:tbl>
    <w:p w14:paraId="7CEB6149" w14:textId="77777777" w:rsidR="001504E0" w:rsidRDefault="001504E0" w:rsidP="001504E0">
      <w:pPr>
        <w:rPr>
          <w:rFonts w:ascii="Arial" w:hAnsi="Arial" w:cs="Arial"/>
          <w:sz w:val="22"/>
        </w:rPr>
      </w:pPr>
    </w:p>
    <w:p w14:paraId="6D00379C" w14:textId="77777777" w:rsidR="001504E0" w:rsidRDefault="001504E0" w:rsidP="001504E0">
      <w:pPr>
        <w:rPr>
          <w:rFonts w:ascii="Arial" w:hAnsi="Arial" w:cs="Arial"/>
          <w:sz w:val="22"/>
        </w:rPr>
      </w:pPr>
    </w:p>
    <w:p w14:paraId="3C6252E2" w14:textId="77777777" w:rsidR="00C379EA" w:rsidRDefault="00C379EA" w:rsidP="001504E0">
      <w:pPr>
        <w:rPr>
          <w:rFonts w:ascii="Arial" w:hAnsi="Arial" w:cs="Arial"/>
          <w:b/>
          <w:bCs/>
          <w:sz w:val="22"/>
        </w:rPr>
      </w:pPr>
      <w:r>
        <w:rPr>
          <w:rFonts w:ascii="Arial" w:hAnsi="Arial" w:cs="Arial"/>
          <w:b/>
          <w:bCs/>
          <w:sz w:val="22"/>
        </w:rPr>
        <w:t>1.</w:t>
      </w:r>
      <w:r>
        <w:rPr>
          <w:rFonts w:ascii="Arial" w:hAnsi="Arial" w:cs="Arial"/>
          <w:b/>
          <w:bCs/>
          <w:sz w:val="22"/>
        </w:rPr>
        <w:tab/>
        <w:t>INTRODUCTION</w:t>
      </w:r>
    </w:p>
    <w:p w14:paraId="231281A5" w14:textId="77777777" w:rsidR="00C379EA" w:rsidRDefault="00C379EA">
      <w:pPr>
        <w:ind w:left="720" w:hanging="720"/>
        <w:rPr>
          <w:rFonts w:ascii="Arial" w:hAnsi="Arial" w:cs="Arial"/>
          <w:sz w:val="22"/>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8"/>
      </w:tblGrid>
      <w:tr w:rsidR="00C379EA" w14:paraId="68D4FDF9" w14:textId="77777777">
        <w:tc>
          <w:tcPr>
            <w:tcW w:w="9974" w:type="dxa"/>
          </w:tcPr>
          <w:p w14:paraId="18044CBE" w14:textId="22BC8E89" w:rsidR="004A3BEA" w:rsidRPr="004A3BEA" w:rsidRDefault="00E25164" w:rsidP="004A3BEA">
            <w:pPr>
              <w:numPr>
                <w:ilvl w:val="1"/>
                <w:numId w:val="3"/>
              </w:numPr>
              <w:tabs>
                <w:tab w:val="clear" w:pos="360"/>
                <w:tab w:val="num" w:pos="720"/>
              </w:tabs>
              <w:spacing w:before="60" w:after="60" w:line="300" w:lineRule="atLeast"/>
              <w:ind w:left="720" w:hanging="720"/>
              <w:jc w:val="both"/>
              <w:rPr>
                <w:rFonts w:ascii="Arial" w:hAnsi="Arial" w:cs="Arial"/>
                <w:color w:val="000000"/>
                <w:sz w:val="22"/>
                <w:szCs w:val="20"/>
              </w:rPr>
            </w:pPr>
            <w:r>
              <w:rPr>
                <w:rFonts w:ascii="Arial" w:hAnsi="Arial" w:cs="Arial"/>
                <w:color w:val="000000"/>
                <w:sz w:val="22"/>
                <w:szCs w:val="20"/>
              </w:rPr>
              <w:t>Respect and W</w:t>
            </w:r>
            <w:r w:rsidR="00063447">
              <w:rPr>
                <w:rFonts w:ascii="Arial" w:hAnsi="Arial" w:cs="Arial"/>
                <w:color w:val="000000"/>
                <w:sz w:val="22"/>
                <w:szCs w:val="20"/>
              </w:rPr>
              <w:t>omen’s Aid</w:t>
            </w:r>
            <w:r w:rsidR="004A3BEA" w:rsidRPr="004A3BEA">
              <w:rPr>
                <w:rFonts w:ascii="Arial" w:hAnsi="Arial" w:cs="Arial"/>
                <w:color w:val="000000"/>
                <w:sz w:val="22"/>
                <w:szCs w:val="20"/>
              </w:rPr>
              <w:t xml:space="preserve"> are committed to partnership working, and continually look for opportunities to work more closely with </w:t>
            </w:r>
            <w:r w:rsidR="004A3BEA" w:rsidRPr="004A3BEA">
              <w:rPr>
                <w:rFonts w:ascii="Arial" w:hAnsi="Arial" w:cs="Arial"/>
                <w:sz w:val="22"/>
                <w:szCs w:val="20"/>
              </w:rPr>
              <w:t>identified partners</w:t>
            </w:r>
            <w:r w:rsidR="004A3BEA" w:rsidRPr="004A3BEA">
              <w:rPr>
                <w:rFonts w:ascii="Arial" w:hAnsi="Arial" w:cs="Arial"/>
                <w:color w:val="000000"/>
                <w:sz w:val="22"/>
                <w:szCs w:val="20"/>
              </w:rPr>
              <w:t xml:space="preserve"> to </w:t>
            </w:r>
            <w:r>
              <w:rPr>
                <w:rFonts w:ascii="Arial" w:hAnsi="Arial" w:cs="Arial"/>
                <w:color w:val="000000"/>
                <w:sz w:val="22"/>
                <w:szCs w:val="20"/>
              </w:rPr>
              <w:t>identify</w:t>
            </w:r>
            <w:r w:rsidR="004A3BEA" w:rsidRPr="004A3BEA">
              <w:rPr>
                <w:rFonts w:ascii="Arial" w:hAnsi="Arial" w:cs="Arial"/>
                <w:color w:val="000000"/>
                <w:sz w:val="22"/>
                <w:szCs w:val="20"/>
              </w:rPr>
              <w:t xml:space="preserve">, prevent and reduce </w:t>
            </w:r>
            <w:r>
              <w:rPr>
                <w:rFonts w:ascii="Arial" w:hAnsi="Arial" w:cs="Arial"/>
                <w:color w:val="000000"/>
                <w:sz w:val="22"/>
                <w:szCs w:val="20"/>
              </w:rPr>
              <w:t>domestic abuse</w:t>
            </w:r>
            <w:r w:rsidR="004A3BEA" w:rsidRPr="004A3BEA">
              <w:rPr>
                <w:rFonts w:ascii="Arial" w:hAnsi="Arial" w:cs="Arial"/>
                <w:color w:val="000000"/>
                <w:sz w:val="22"/>
                <w:szCs w:val="20"/>
              </w:rPr>
              <w:t>.</w:t>
            </w:r>
          </w:p>
          <w:p w14:paraId="7800D888" w14:textId="77777777" w:rsidR="004A3BEA" w:rsidRPr="004A3BEA" w:rsidRDefault="004A3BEA" w:rsidP="004A3BEA">
            <w:pPr>
              <w:spacing w:before="60" w:after="60" w:line="300" w:lineRule="atLeast"/>
              <w:ind w:left="720" w:hanging="720"/>
              <w:jc w:val="both"/>
              <w:rPr>
                <w:rFonts w:ascii="Arial" w:hAnsi="Arial" w:cs="Arial"/>
                <w:sz w:val="22"/>
              </w:rPr>
            </w:pPr>
            <w:r w:rsidRPr="004A3BEA">
              <w:rPr>
                <w:rFonts w:ascii="Arial" w:hAnsi="Arial" w:cs="Arial"/>
                <w:sz w:val="22"/>
              </w:rPr>
              <w:t>1.2   In adopting this partnership approach it is important that the policies/practices of the agencies involved complement each other to ensure that any action taken is appropriate, necessary, proportionate</w:t>
            </w:r>
            <w:r w:rsidR="00E03962">
              <w:rPr>
                <w:rFonts w:ascii="Arial" w:hAnsi="Arial" w:cs="Arial"/>
                <w:sz w:val="22"/>
              </w:rPr>
              <w:t>, protects the dignity and privacy of adult and child victim/survivors</w:t>
            </w:r>
            <w:r w:rsidRPr="004A3BEA">
              <w:rPr>
                <w:rFonts w:ascii="Arial" w:hAnsi="Arial" w:cs="Arial"/>
                <w:sz w:val="22"/>
              </w:rPr>
              <w:t xml:space="preserve"> and consistently applied.</w:t>
            </w:r>
          </w:p>
          <w:p w14:paraId="537FCC7F" w14:textId="3BF16487" w:rsidR="00C379EA" w:rsidRDefault="004A3BEA" w:rsidP="004A3BEA">
            <w:pPr>
              <w:pStyle w:val="Hanging1"/>
              <w:spacing w:line="300" w:lineRule="atLeast"/>
              <w:rPr>
                <w:rFonts w:cs="Arial"/>
              </w:rPr>
            </w:pPr>
            <w:r w:rsidRPr="004A3BEA">
              <w:rPr>
                <w:rFonts w:cs="Arial"/>
                <w:color w:val="auto"/>
                <w:sz w:val="22"/>
                <w:szCs w:val="22"/>
              </w:rPr>
              <w:t>1.3</w:t>
            </w:r>
            <w:r w:rsidRPr="004A3BEA">
              <w:rPr>
                <w:rFonts w:cs="Arial"/>
                <w:color w:val="auto"/>
                <w:sz w:val="22"/>
                <w:szCs w:val="22"/>
              </w:rPr>
              <w:tab/>
              <w:t xml:space="preserve">This agreement outlines the need for the named organisations to work together </w:t>
            </w:r>
            <w:proofErr w:type="gramStart"/>
            <w:r w:rsidRPr="004A3BEA">
              <w:rPr>
                <w:rFonts w:cs="Arial"/>
                <w:color w:val="auto"/>
                <w:sz w:val="22"/>
                <w:szCs w:val="22"/>
              </w:rPr>
              <w:t>in order to</w:t>
            </w:r>
            <w:proofErr w:type="gramEnd"/>
            <w:r w:rsidRPr="004A3BEA">
              <w:rPr>
                <w:rFonts w:cs="Arial"/>
                <w:color w:val="auto"/>
                <w:sz w:val="22"/>
                <w:szCs w:val="22"/>
              </w:rPr>
              <w:t xml:space="preserve"> deliver </w:t>
            </w:r>
            <w:r w:rsidR="00063447">
              <w:rPr>
                <w:rFonts w:cs="Arial"/>
                <w:sz w:val="22"/>
                <w:szCs w:val="22"/>
              </w:rPr>
              <w:t>Make a Change</w:t>
            </w:r>
            <w:r w:rsidR="00E25164">
              <w:rPr>
                <w:rFonts w:cs="Arial"/>
                <w:color w:val="auto"/>
                <w:sz w:val="22"/>
                <w:szCs w:val="22"/>
              </w:rPr>
              <w:t xml:space="preserve"> </w:t>
            </w:r>
            <w:r w:rsidR="00A21E9E" w:rsidRPr="004A3BEA" w:rsidDel="00A21E9E">
              <w:rPr>
                <w:rFonts w:cs="Arial"/>
                <w:color w:val="auto"/>
                <w:sz w:val="22"/>
                <w:szCs w:val="22"/>
              </w:rPr>
              <w:t xml:space="preserve"> </w:t>
            </w:r>
          </w:p>
        </w:tc>
      </w:tr>
    </w:tbl>
    <w:p w14:paraId="4E20317E" w14:textId="77777777" w:rsidR="00C379EA" w:rsidRDefault="00C379EA">
      <w:pPr>
        <w:spacing w:before="60" w:after="60" w:line="300" w:lineRule="atLeast"/>
        <w:ind w:left="720" w:hanging="720"/>
        <w:jc w:val="both"/>
        <w:rPr>
          <w:rFonts w:ascii="Arial" w:hAnsi="Arial" w:cs="Arial"/>
          <w:sz w:val="22"/>
        </w:rPr>
      </w:pPr>
    </w:p>
    <w:p w14:paraId="4417882A" w14:textId="77777777" w:rsidR="00C379EA" w:rsidRDefault="00C379EA">
      <w:pPr>
        <w:spacing w:before="60" w:after="60" w:line="300" w:lineRule="atLeast"/>
        <w:ind w:left="720" w:hanging="720"/>
        <w:jc w:val="both"/>
        <w:rPr>
          <w:rFonts w:ascii="Arial" w:hAnsi="Arial" w:cs="Arial"/>
          <w:b/>
          <w:bCs/>
          <w:sz w:val="22"/>
        </w:rPr>
      </w:pPr>
      <w:r>
        <w:rPr>
          <w:rFonts w:ascii="Arial" w:hAnsi="Arial" w:cs="Arial"/>
          <w:b/>
          <w:bCs/>
          <w:sz w:val="22"/>
        </w:rPr>
        <w:t>2.</w:t>
      </w:r>
      <w:r>
        <w:rPr>
          <w:rFonts w:ascii="Arial" w:hAnsi="Arial" w:cs="Arial"/>
          <w:b/>
          <w:bCs/>
          <w:sz w:val="22"/>
        </w:rPr>
        <w:tab/>
        <w:t>PURPOSE</w:t>
      </w:r>
    </w:p>
    <w:p w14:paraId="55CF817B" w14:textId="77777777" w:rsidR="00C379EA" w:rsidRDefault="00C379EA">
      <w:pPr>
        <w:spacing w:before="60" w:after="60" w:line="300" w:lineRule="atLeast"/>
        <w:ind w:left="720" w:hanging="720"/>
        <w:jc w:val="both"/>
        <w:rPr>
          <w:rFonts w:ascii="Arial" w:hAnsi="Arial" w:cs="Arial"/>
          <w:sz w:val="22"/>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8"/>
      </w:tblGrid>
      <w:tr w:rsidR="00C379EA" w14:paraId="34C928FD" w14:textId="77777777">
        <w:tc>
          <w:tcPr>
            <w:tcW w:w="9974" w:type="dxa"/>
          </w:tcPr>
          <w:p w14:paraId="100904AC" w14:textId="3819370B" w:rsidR="00A21E9E" w:rsidRPr="00A21E9E" w:rsidRDefault="00A21E9E" w:rsidP="00A21E9E">
            <w:pPr>
              <w:numPr>
                <w:ilvl w:val="1"/>
                <w:numId w:val="8"/>
              </w:numPr>
              <w:tabs>
                <w:tab w:val="clear" w:pos="360"/>
                <w:tab w:val="num" w:pos="721"/>
              </w:tabs>
              <w:spacing w:before="60" w:after="60" w:line="300" w:lineRule="atLeast"/>
              <w:ind w:left="721" w:hanging="721"/>
              <w:jc w:val="both"/>
              <w:rPr>
                <w:rFonts w:ascii="Arial" w:hAnsi="Arial" w:cs="Arial"/>
                <w:color w:val="000000"/>
                <w:sz w:val="22"/>
                <w:szCs w:val="22"/>
              </w:rPr>
            </w:pPr>
            <w:r w:rsidRPr="00A21E9E">
              <w:rPr>
                <w:rFonts w:ascii="Arial" w:hAnsi="Arial" w:cs="Arial"/>
                <w:color w:val="000000"/>
                <w:sz w:val="22"/>
                <w:szCs w:val="22"/>
              </w:rPr>
              <w:t>Make a Change has been developed by </w:t>
            </w:r>
            <w:hyperlink r:id="rId12" w:tgtFrame="_blank" w:history="1">
              <w:r w:rsidRPr="00A21E9E">
                <w:rPr>
                  <w:rFonts w:ascii="Arial" w:hAnsi="Arial" w:cs="Arial"/>
                  <w:color w:val="000000"/>
                  <w:sz w:val="22"/>
                  <w:szCs w:val="22"/>
                </w:rPr>
                <w:t>Respect</w:t>
              </w:r>
            </w:hyperlink>
            <w:r w:rsidRPr="00A21E9E">
              <w:rPr>
                <w:rFonts w:ascii="Arial" w:hAnsi="Arial" w:cs="Arial"/>
                <w:color w:val="000000"/>
                <w:sz w:val="22"/>
                <w:szCs w:val="22"/>
              </w:rPr>
              <w:t>, in partnership with </w:t>
            </w:r>
            <w:hyperlink r:id="rId13" w:tgtFrame="_blank" w:history="1">
              <w:r w:rsidRPr="00A21E9E">
                <w:rPr>
                  <w:rFonts w:ascii="Arial" w:hAnsi="Arial" w:cs="Arial"/>
                  <w:color w:val="000000"/>
                  <w:sz w:val="22"/>
                  <w:szCs w:val="22"/>
                </w:rPr>
                <w:t>Women’s Aid Federation of England</w:t>
              </w:r>
            </w:hyperlink>
            <w:r w:rsidRPr="00A21E9E">
              <w:rPr>
                <w:rFonts w:ascii="Arial" w:hAnsi="Arial" w:cs="Arial"/>
                <w:color w:val="000000"/>
                <w:sz w:val="22"/>
                <w:szCs w:val="22"/>
              </w:rPr>
              <w:t> (WAFE), to deliver an early response to perpetrators of domestic abuse.  Inspired by the Women’s Aid </w:t>
            </w:r>
            <w:hyperlink r:id="rId14" w:tgtFrame="_blank" w:history="1">
              <w:r w:rsidRPr="00A21E9E">
                <w:rPr>
                  <w:rFonts w:ascii="Arial" w:hAnsi="Arial" w:cs="Arial"/>
                  <w:color w:val="000000"/>
                  <w:sz w:val="22"/>
                  <w:szCs w:val="22"/>
                </w:rPr>
                <w:t>Change That Lasts</w:t>
              </w:r>
            </w:hyperlink>
            <w:r w:rsidRPr="00A21E9E">
              <w:rPr>
                <w:rFonts w:ascii="Arial" w:hAnsi="Arial" w:cs="Arial"/>
                <w:color w:val="000000"/>
                <w:sz w:val="22"/>
                <w:szCs w:val="22"/>
              </w:rPr>
              <w:t> approach, and delivered by locally based organisations, we aim to create opportunities for change for those who use abusive behaviours in their intimate relationships.</w:t>
            </w:r>
          </w:p>
          <w:p w14:paraId="4504F8AD" w14:textId="77777777" w:rsidR="00A21E9E" w:rsidRPr="00A21E9E" w:rsidRDefault="00A21E9E" w:rsidP="00A21E9E">
            <w:pPr>
              <w:spacing w:before="60" w:after="60" w:line="300" w:lineRule="atLeast"/>
              <w:ind w:left="721"/>
              <w:jc w:val="both"/>
              <w:rPr>
                <w:rFonts w:ascii="Arial" w:hAnsi="Arial" w:cs="Arial"/>
                <w:color w:val="000000"/>
                <w:sz w:val="22"/>
                <w:szCs w:val="22"/>
              </w:rPr>
            </w:pPr>
            <w:r w:rsidRPr="00A21E9E">
              <w:rPr>
                <w:rFonts w:ascii="Arial" w:hAnsi="Arial" w:cs="Arial"/>
                <w:color w:val="000000"/>
                <w:sz w:val="22"/>
                <w:szCs w:val="22"/>
              </w:rPr>
              <w:t>Those who work with us are encouraged to Make a Change for:  </w:t>
            </w:r>
          </w:p>
          <w:p w14:paraId="6AC4D58B" w14:textId="77777777" w:rsidR="00A21E9E" w:rsidRPr="00A21E9E" w:rsidRDefault="00A21E9E" w:rsidP="00A21E9E">
            <w:pPr>
              <w:spacing w:before="60" w:after="60" w:line="300" w:lineRule="atLeast"/>
              <w:ind w:left="721"/>
              <w:jc w:val="both"/>
              <w:rPr>
                <w:rFonts w:ascii="Arial" w:hAnsi="Arial" w:cs="Arial"/>
                <w:color w:val="000000"/>
                <w:sz w:val="22"/>
                <w:szCs w:val="22"/>
              </w:rPr>
            </w:pPr>
            <w:r w:rsidRPr="00A21E9E">
              <w:rPr>
                <w:rFonts w:ascii="Arial" w:hAnsi="Arial" w:cs="Arial"/>
                <w:color w:val="000000"/>
                <w:sz w:val="22"/>
                <w:szCs w:val="22"/>
              </w:rPr>
              <w:t>Their community  </w:t>
            </w:r>
          </w:p>
          <w:p w14:paraId="1C412764" w14:textId="77777777" w:rsidR="00A21E9E" w:rsidRPr="00A21E9E" w:rsidRDefault="00A21E9E" w:rsidP="00A21E9E">
            <w:pPr>
              <w:spacing w:before="60" w:after="60" w:line="300" w:lineRule="atLeast"/>
              <w:ind w:left="721"/>
              <w:jc w:val="both"/>
              <w:rPr>
                <w:rFonts w:ascii="Arial" w:hAnsi="Arial" w:cs="Arial"/>
                <w:color w:val="000000"/>
                <w:sz w:val="22"/>
                <w:szCs w:val="22"/>
              </w:rPr>
            </w:pPr>
            <w:r w:rsidRPr="00A21E9E">
              <w:rPr>
                <w:rFonts w:ascii="Arial" w:hAnsi="Arial" w:cs="Arial"/>
                <w:color w:val="000000"/>
                <w:sz w:val="22"/>
                <w:szCs w:val="22"/>
              </w:rPr>
              <w:t>Their organisation  </w:t>
            </w:r>
          </w:p>
          <w:p w14:paraId="0A90DE67" w14:textId="77777777" w:rsidR="00A21E9E" w:rsidRPr="00A21E9E" w:rsidRDefault="00A21E9E" w:rsidP="00A21E9E">
            <w:pPr>
              <w:spacing w:before="60" w:after="60" w:line="300" w:lineRule="atLeast"/>
              <w:ind w:left="721"/>
              <w:jc w:val="both"/>
              <w:rPr>
                <w:rFonts w:ascii="Arial" w:hAnsi="Arial" w:cs="Arial"/>
                <w:color w:val="000000"/>
                <w:sz w:val="22"/>
                <w:szCs w:val="22"/>
              </w:rPr>
            </w:pPr>
            <w:r w:rsidRPr="00A21E9E">
              <w:rPr>
                <w:rFonts w:ascii="Arial" w:hAnsi="Arial" w:cs="Arial"/>
                <w:color w:val="000000"/>
                <w:sz w:val="22"/>
                <w:szCs w:val="22"/>
              </w:rPr>
              <w:t>Themselves  </w:t>
            </w:r>
          </w:p>
          <w:p w14:paraId="72B0DC4C" w14:textId="77777777" w:rsidR="00A21E9E" w:rsidRPr="00A21E9E" w:rsidRDefault="00A21E9E" w:rsidP="00A21E9E">
            <w:pPr>
              <w:spacing w:before="60" w:after="60" w:line="300" w:lineRule="atLeast"/>
              <w:jc w:val="both"/>
              <w:rPr>
                <w:rFonts w:ascii="Arial" w:hAnsi="Arial" w:cs="Arial"/>
                <w:color w:val="000000"/>
                <w:sz w:val="22"/>
                <w:szCs w:val="22"/>
              </w:rPr>
            </w:pPr>
          </w:p>
          <w:p w14:paraId="0600495F" w14:textId="3A61652E" w:rsidR="00A21E9E" w:rsidRDefault="00A21E9E" w:rsidP="00A21E9E">
            <w:pPr>
              <w:spacing w:before="60" w:after="60" w:line="300" w:lineRule="atLeast"/>
              <w:ind w:left="721"/>
              <w:jc w:val="both"/>
              <w:rPr>
                <w:rFonts w:ascii="Arial" w:hAnsi="Arial" w:cs="Arial"/>
                <w:color w:val="000000"/>
                <w:sz w:val="22"/>
                <w:szCs w:val="22"/>
              </w:rPr>
            </w:pPr>
            <w:r w:rsidRPr="00A21E9E">
              <w:rPr>
                <w:rFonts w:ascii="Arial" w:hAnsi="Arial" w:cs="Arial"/>
                <w:color w:val="000000"/>
                <w:sz w:val="22"/>
                <w:szCs w:val="22"/>
              </w:rPr>
              <w:t xml:space="preserve">Make a Change recognises the complexity and variety of the causes of domestic abuse perpetration.  We understand the importance of working with the cause of the problem to build lasting change for families and communities. We take a two-stage approach to delivery by raising awareness of the issue and then breaking down the barriers that communities, </w:t>
            </w:r>
            <w:proofErr w:type="gramStart"/>
            <w:r w:rsidRPr="00A21E9E">
              <w:rPr>
                <w:rFonts w:ascii="Arial" w:hAnsi="Arial" w:cs="Arial"/>
                <w:color w:val="000000"/>
                <w:sz w:val="22"/>
                <w:szCs w:val="22"/>
              </w:rPr>
              <w:t>professionals</w:t>
            </w:r>
            <w:proofErr w:type="gramEnd"/>
            <w:r w:rsidRPr="00A21E9E">
              <w:rPr>
                <w:rFonts w:ascii="Arial" w:hAnsi="Arial" w:cs="Arial"/>
                <w:color w:val="000000"/>
                <w:sz w:val="22"/>
                <w:szCs w:val="22"/>
              </w:rPr>
              <w:t xml:space="preserve"> and those who use abuse face in seeking and accessing support.  The needs and safety of survivors are at the heart of our intervention. </w:t>
            </w:r>
          </w:p>
          <w:p w14:paraId="45737ACA" w14:textId="77777777" w:rsidR="00A21E9E" w:rsidRPr="00A21E9E" w:rsidRDefault="00A21E9E" w:rsidP="00A21E9E">
            <w:pPr>
              <w:spacing w:before="60" w:after="60" w:line="300" w:lineRule="atLeast"/>
              <w:ind w:left="721"/>
              <w:jc w:val="both"/>
              <w:rPr>
                <w:rFonts w:ascii="Arial" w:hAnsi="Arial" w:cs="Arial"/>
                <w:color w:val="000000"/>
                <w:sz w:val="22"/>
                <w:szCs w:val="22"/>
              </w:rPr>
            </w:pPr>
          </w:p>
          <w:p w14:paraId="21DCF5A9" w14:textId="77777777" w:rsidR="00F03EBF" w:rsidRPr="00BC0936" w:rsidRDefault="004A3BEA" w:rsidP="00A21E9E">
            <w:pPr>
              <w:numPr>
                <w:ilvl w:val="1"/>
                <w:numId w:val="8"/>
              </w:numPr>
              <w:tabs>
                <w:tab w:val="clear" w:pos="360"/>
                <w:tab w:val="num" w:pos="721"/>
              </w:tabs>
              <w:spacing w:before="60" w:after="60" w:line="300" w:lineRule="atLeast"/>
              <w:ind w:left="721" w:hanging="721"/>
              <w:jc w:val="both"/>
              <w:rPr>
                <w:rFonts w:ascii="Arial" w:hAnsi="Arial" w:cs="Arial"/>
                <w:sz w:val="22"/>
                <w:szCs w:val="22"/>
              </w:rPr>
            </w:pPr>
            <w:r w:rsidRPr="00BC0936">
              <w:rPr>
                <w:rFonts w:ascii="Arial" w:hAnsi="Arial" w:cs="Arial"/>
                <w:sz w:val="22"/>
                <w:szCs w:val="22"/>
              </w:rPr>
              <w:t xml:space="preserve">A key factor for developing Information Sharing Agreements is to ensure that personal information is being processed fairly and lawfully. Identifying the </w:t>
            </w:r>
            <w:r w:rsidRPr="00BC0936">
              <w:rPr>
                <w:rFonts w:ascii="Arial" w:hAnsi="Arial" w:cs="Arial"/>
                <w:b/>
                <w:i/>
                <w:sz w:val="22"/>
                <w:szCs w:val="22"/>
              </w:rPr>
              <w:t>Data Controller</w:t>
            </w:r>
            <w:r w:rsidRPr="00BC0936">
              <w:rPr>
                <w:rFonts w:ascii="Arial" w:hAnsi="Arial" w:cs="Arial"/>
                <w:sz w:val="22"/>
                <w:szCs w:val="22"/>
              </w:rPr>
              <w:t xml:space="preserve"> for personal information disclosed within the remit of this ISA will help determine the roles and responsibilities of each organisation. This should ensure that information sharing is both fair </w:t>
            </w:r>
            <w:r w:rsidRPr="00BC0936">
              <w:rPr>
                <w:rFonts w:ascii="Arial" w:hAnsi="Arial" w:cs="Arial"/>
                <w:sz w:val="22"/>
                <w:szCs w:val="22"/>
              </w:rPr>
              <w:lastRenderedPageBreak/>
              <w:t xml:space="preserve">and lawful. The recipient organisation will become the </w:t>
            </w:r>
            <w:r w:rsidRPr="00BC0936">
              <w:rPr>
                <w:rFonts w:ascii="Arial" w:hAnsi="Arial" w:cs="Arial"/>
                <w:b/>
                <w:i/>
                <w:sz w:val="22"/>
                <w:szCs w:val="22"/>
              </w:rPr>
              <w:t>Data Controller</w:t>
            </w:r>
            <w:r w:rsidRPr="00BC0936">
              <w:rPr>
                <w:rFonts w:ascii="Arial" w:hAnsi="Arial" w:cs="Arial"/>
                <w:sz w:val="22"/>
                <w:szCs w:val="22"/>
              </w:rPr>
              <w:t xml:space="preserve"> for any personal information that is shared for the purpose/s described within this ISA.</w:t>
            </w:r>
          </w:p>
        </w:tc>
      </w:tr>
    </w:tbl>
    <w:p w14:paraId="24364E86" w14:textId="77777777" w:rsidR="00C379EA" w:rsidRDefault="00C379EA">
      <w:pPr>
        <w:spacing w:before="60" w:after="60" w:line="300" w:lineRule="atLeast"/>
        <w:ind w:left="720" w:hanging="720"/>
        <w:jc w:val="both"/>
        <w:rPr>
          <w:rFonts w:ascii="Arial" w:hAnsi="Arial" w:cs="Arial"/>
          <w:sz w:val="22"/>
        </w:rPr>
      </w:pPr>
    </w:p>
    <w:p w14:paraId="526F31A3" w14:textId="77777777" w:rsidR="00C379EA" w:rsidRDefault="00C379EA" w:rsidP="00BC0936">
      <w:pPr>
        <w:spacing w:before="60" w:after="60" w:line="300" w:lineRule="atLeast"/>
        <w:jc w:val="both"/>
        <w:rPr>
          <w:rFonts w:ascii="Arial" w:hAnsi="Arial" w:cs="Arial"/>
          <w:sz w:val="22"/>
        </w:rPr>
      </w:pPr>
    </w:p>
    <w:p w14:paraId="0ED01495" w14:textId="77777777" w:rsidR="00C379EA" w:rsidRDefault="00BC0936">
      <w:pPr>
        <w:spacing w:before="60" w:after="60" w:line="300" w:lineRule="atLeast"/>
        <w:ind w:left="720" w:hanging="720"/>
        <w:jc w:val="both"/>
        <w:rPr>
          <w:rFonts w:ascii="Arial" w:hAnsi="Arial" w:cs="Arial"/>
          <w:b/>
          <w:bCs/>
          <w:sz w:val="22"/>
        </w:rPr>
      </w:pPr>
      <w:r>
        <w:rPr>
          <w:rFonts w:ascii="Arial" w:hAnsi="Arial" w:cs="Arial"/>
          <w:b/>
          <w:bCs/>
          <w:sz w:val="22"/>
        </w:rPr>
        <w:t>3</w:t>
      </w:r>
      <w:r w:rsidR="00C379EA">
        <w:rPr>
          <w:rFonts w:ascii="Arial" w:hAnsi="Arial" w:cs="Arial"/>
          <w:b/>
          <w:bCs/>
          <w:sz w:val="22"/>
        </w:rPr>
        <w:t>.</w:t>
      </w:r>
      <w:r w:rsidR="00C379EA">
        <w:rPr>
          <w:rFonts w:ascii="Arial" w:hAnsi="Arial" w:cs="Arial"/>
          <w:b/>
          <w:bCs/>
          <w:sz w:val="22"/>
        </w:rPr>
        <w:tab/>
        <w:t>POWER(S)</w:t>
      </w:r>
    </w:p>
    <w:p w14:paraId="5FB24DDA" w14:textId="77777777" w:rsidR="00C379EA" w:rsidRDefault="00C379EA">
      <w:pPr>
        <w:spacing w:before="60" w:after="60" w:line="300" w:lineRule="atLeast"/>
        <w:ind w:left="720" w:hanging="720"/>
        <w:jc w:val="both"/>
        <w:rPr>
          <w:rFonts w:ascii="Arial" w:hAnsi="Arial" w:cs="Arial"/>
          <w:sz w:val="22"/>
        </w:rPr>
      </w:pPr>
    </w:p>
    <w:p w14:paraId="5661871A" w14:textId="77777777" w:rsidR="00C379EA" w:rsidRDefault="00C379EA">
      <w:pPr>
        <w:spacing w:before="60" w:after="60" w:line="300" w:lineRule="atLeast"/>
        <w:jc w:val="both"/>
        <w:rPr>
          <w:rFonts w:ascii="Arial" w:hAnsi="Arial" w:cs="Arial"/>
          <w:sz w:val="22"/>
        </w:rPr>
      </w:pPr>
      <w:r>
        <w:rPr>
          <w:rFonts w:ascii="Arial" w:hAnsi="Arial" w:cs="Arial"/>
          <w:sz w:val="22"/>
        </w:rPr>
        <w:tab/>
        <w:t xml:space="preserve">This agreement </w:t>
      </w:r>
      <w:r w:rsidR="000044BF">
        <w:rPr>
          <w:rFonts w:ascii="Arial" w:hAnsi="Arial" w:cs="Arial"/>
          <w:sz w:val="22"/>
        </w:rPr>
        <w:t>may fulfil</w:t>
      </w:r>
      <w:r>
        <w:rPr>
          <w:rFonts w:ascii="Arial" w:hAnsi="Arial" w:cs="Arial"/>
          <w:sz w:val="22"/>
        </w:rPr>
        <w:t xml:space="preserve"> the requirements of the following:</w:t>
      </w:r>
    </w:p>
    <w:p w14:paraId="7688C14A" w14:textId="77777777" w:rsidR="00C379EA" w:rsidRDefault="00C379EA">
      <w:pPr>
        <w:spacing w:before="60" w:after="60" w:line="300" w:lineRule="atLeast"/>
        <w:ind w:left="720" w:hanging="720"/>
        <w:jc w:val="both"/>
        <w:rPr>
          <w:rFonts w:ascii="Arial" w:hAnsi="Arial" w:cs="Arial"/>
          <w:sz w:val="22"/>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8"/>
      </w:tblGrid>
      <w:tr w:rsidR="007A3ACF" w14:paraId="48EA2388" w14:textId="77777777" w:rsidTr="00CE4C0F">
        <w:trPr>
          <w:trHeight w:val="413"/>
        </w:trPr>
        <w:tc>
          <w:tcPr>
            <w:tcW w:w="9974" w:type="dxa"/>
            <w:shd w:val="clear" w:color="auto" w:fill="auto"/>
          </w:tcPr>
          <w:p w14:paraId="776C33B5" w14:textId="77777777" w:rsidR="00CE4C0F" w:rsidRDefault="00BC0936" w:rsidP="00CE4C0F">
            <w:pPr>
              <w:pStyle w:val="xmsonormal"/>
              <w:spacing w:after="60" w:line="300" w:lineRule="atLeast"/>
              <w:ind w:left="721" w:hanging="721"/>
            </w:pPr>
            <w:r>
              <w:rPr>
                <w:rFonts w:ascii="Arial" w:hAnsi="Arial" w:cs="Arial"/>
                <w:sz w:val="22"/>
                <w:szCs w:val="22"/>
              </w:rPr>
              <w:t>3</w:t>
            </w:r>
            <w:r w:rsidR="007A3ACF" w:rsidRPr="00564EDC">
              <w:rPr>
                <w:rFonts w:ascii="Arial" w:hAnsi="Arial" w:cs="Arial"/>
                <w:sz w:val="22"/>
                <w:szCs w:val="22"/>
              </w:rPr>
              <w:t>.</w:t>
            </w:r>
            <w:r w:rsidR="00CE4C0F">
              <w:rPr>
                <w:rFonts w:ascii="Arial" w:hAnsi="Arial" w:cs="Arial"/>
                <w:sz w:val="22"/>
                <w:szCs w:val="22"/>
              </w:rPr>
              <w:t xml:space="preserve"> 1           Lawful basis for information sharing under the DPA and/or the GDPR</w:t>
            </w:r>
          </w:p>
          <w:p w14:paraId="0D08A277" w14:textId="77777777" w:rsidR="00CE4C0F" w:rsidRDefault="00CE4C0F" w:rsidP="00CE4C0F">
            <w:pPr>
              <w:pStyle w:val="xmsonormal"/>
              <w:spacing w:after="60" w:line="300" w:lineRule="atLeast"/>
              <w:ind w:left="851" w:firstLine="154"/>
              <w:jc w:val="both"/>
            </w:pPr>
            <w:r>
              <w:rPr>
                <w:rFonts w:ascii="Arial" w:hAnsi="Arial" w:cs="Arial"/>
                <w:color w:val="800080"/>
                <w:sz w:val="23"/>
                <w:szCs w:val="23"/>
              </w:rPr>
              <w:t>•</w:t>
            </w:r>
            <w:r>
              <w:rPr>
                <w:color w:val="800080"/>
                <w:sz w:val="14"/>
                <w:szCs w:val="14"/>
              </w:rPr>
              <w:t xml:space="preserve">           </w:t>
            </w:r>
            <w:r>
              <w:rPr>
                <w:rFonts w:ascii="Arial" w:hAnsi="Arial" w:cs="Arial"/>
                <w:sz w:val="22"/>
                <w:szCs w:val="22"/>
              </w:rPr>
              <w:t>The sharing of information in relation to this agreement is lawful as it meets:</w:t>
            </w:r>
          </w:p>
          <w:p w14:paraId="1F4D5E83" w14:textId="77777777" w:rsidR="00CE4C0F" w:rsidRDefault="00CE4C0F" w:rsidP="00CE4C0F">
            <w:pPr>
              <w:pStyle w:val="xmsonormal"/>
              <w:spacing w:after="60" w:line="300" w:lineRule="atLeast"/>
              <w:ind w:left="1080" w:hanging="360"/>
              <w:jc w:val="both"/>
            </w:pPr>
            <w:proofErr w:type="gramStart"/>
            <w:r>
              <w:rPr>
                <w:rFonts w:ascii="Wingdings" w:hAnsi="Wingdings"/>
                <w:sz w:val="22"/>
                <w:szCs w:val="22"/>
              </w:rPr>
              <w:t></w:t>
            </w:r>
            <w:r>
              <w:rPr>
                <w:sz w:val="14"/>
                <w:szCs w:val="14"/>
              </w:rPr>
              <w:t xml:space="preserve">  </w:t>
            </w:r>
            <w:r>
              <w:rPr>
                <w:rFonts w:ascii="Arial" w:hAnsi="Arial" w:cs="Arial"/>
                <w:sz w:val="22"/>
                <w:szCs w:val="22"/>
              </w:rPr>
              <w:t>Article</w:t>
            </w:r>
            <w:proofErr w:type="gramEnd"/>
            <w:r>
              <w:rPr>
                <w:rFonts w:ascii="Arial" w:hAnsi="Arial" w:cs="Arial"/>
                <w:sz w:val="22"/>
                <w:szCs w:val="22"/>
              </w:rPr>
              <w:t xml:space="preserve"> 6 (1) (a) Consent – The data subject had given consent to the processing for one or more specific purposes.</w:t>
            </w:r>
          </w:p>
          <w:p w14:paraId="762F92AA" w14:textId="0DE599E1" w:rsidR="00E91568" w:rsidRDefault="00CE4C0F" w:rsidP="00CE4C0F">
            <w:pPr>
              <w:pStyle w:val="xmsonormal"/>
              <w:spacing w:after="60" w:line="300" w:lineRule="atLeast"/>
              <w:ind w:left="1080"/>
              <w:jc w:val="both"/>
              <w:rPr>
                <w:rFonts w:ascii="Arial" w:hAnsi="Arial" w:cs="Arial"/>
                <w:sz w:val="22"/>
                <w:szCs w:val="22"/>
              </w:rPr>
            </w:pPr>
            <w:r>
              <w:rPr>
                <w:rFonts w:ascii="Arial" w:hAnsi="Arial" w:cs="Arial"/>
                <w:sz w:val="22"/>
                <w:szCs w:val="22"/>
              </w:rPr>
              <w:t>If a situation arises w</w:t>
            </w:r>
            <w:r w:rsidR="00E91568">
              <w:rPr>
                <w:rFonts w:ascii="Arial" w:hAnsi="Arial" w:cs="Arial"/>
                <w:sz w:val="22"/>
                <w:szCs w:val="22"/>
              </w:rPr>
              <w:t>h</w:t>
            </w:r>
            <w:r>
              <w:rPr>
                <w:rFonts w:ascii="Arial" w:hAnsi="Arial" w:cs="Arial"/>
                <w:sz w:val="22"/>
                <w:szCs w:val="22"/>
              </w:rPr>
              <w:t>ere a legal obligation exists</w:t>
            </w:r>
            <w:r w:rsidR="00E91568">
              <w:rPr>
                <w:rFonts w:ascii="Arial" w:hAnsi="Arial" w:cs="Arial"/>
                <w:sz w:val="22"/>
                <w:szCs w:val="22"/>
              </w:rPr>
              <w:t>,</w:t>
            </w:r>
            <w:r>
              <w:rPr>
                <w:rFonts w:ascii="Arial" w:hAnsi="Arial" w:cs="Arial"/>
                <w:sz w:val="22"/>
                <w:szCs w:val="22"/>
              </w:rPr>
              <w:t xml:space="preserve"> then Article 6 (1) (c) will be met</w:t>
            </w:r>
            <w:r w:rsidR="00E91568">
              <w:rPr>
                <w:rFonts w:ascii="Arial" w:hAnsi="Arial" w:cs="Arial"/>
                <w:sz w:val="22"/>
                <w:szCs w:val="22"/>
              </w:rPr>
              <w:t>:</w:t>
            </w:r>
            <w:r>
              <w:rPr>
                <w:rFonts w:ascii="Arial" w:hAnsi="Arial" w:cs="Arial"/>
                <w:sz w:val="22"/>
                <w:szCs w:val="22"/>
              </w:rPr>
              <w:t xml:space="preserve"> Legal obligation – Processing is necessary for compliance with a legal obligation. </w:t>
            </w:r>
          </w:p>
          <w:p w14:paraId="1A1A841D" w14:textId="3C4D1831" w:rsidR="00E91568" w:rsidRDefault="00CE4C0F" w:rsidP="00CE4C0F">
            <w:pPr>
              <w:pStyle w:val="xmsonormal"/>
              <w:spacing w:after="60" w:line="300" w:lineRule="atLeast"/>
              <w:ind w:left="1080"/>
              <w:jc w:val="both"/>
              <w:rPr>
                <w:rFonts w:ascii="Arial" w:hAnsi="Arial" w:cs="Arial"/>
                <w:sz w:val="22"/>
                <w:szCs w:val="22"/>
              </w:rPr>
            </w:pPr>
            <w:r>
              <w:rPr>
                <w:rFonts w:ascii="Arial" w:hAnsi="Arial" w:cs="Arial"/>
                <w:sz w:val="22"/>
                <w:szCs w:val="22"/>
              </w:rPr>
              <w:t>If a situation arises whereby information needs to be disclosed to protect the vital interests of an individual</w:t>
            </w:r>
            <w:r w:rsidR="00E91568">
              <w:rPr>
                <w:rFonts w:ascii="Arial" w:hAnsi="Arial" w:cs="Arial"/>
                <w:sz w:val="22"/>
                <w:szCs w:val="22"/>
              </w:rPr>
              <w:t>,</w:t>
            </w:r>
            <w:r>
              <w:rPr>
                <w:rFonts w:ascii="Arial" w:hAnsi="Arial" w:cs="Arial"/>
                <w:sz w:val="22"/>
                <w:szCs w:val="22"/>
              </w:rPr>
              <w:t xml:space="preserve"> then Article 6(1) (d) will be met</w:t>
            </w:r>
            <w:r w:rsidR="00E91568">
              <w:rPr>
                <w:rFonts w:ascii="Arial" w:hAnsi="Arial" w:cs="Arial"/>
                <w:sz w:val="22"/>
                <w:szCs w:val="22"/>
              </w:rPr>
              <w:t>:</w:t>
            </w:r>
          </w:p>
          <w:p w14:paraId="064B05DC" w14:textId="0A7EB77D" w:rsidR="00CE4C0F" w:rsidRDefault="00CE4C0F" w:rsidP="00CE4C0F">
            <w:pPr>
              <w:pStyle w:val="xmsonormal"/>
              <w:spacing w:after="60" w:line="300" w:lineRule="atLeast"/>
              <w:ind w:left="1080"/>
              <w:jc w:val="both"/>
            </w:pPr>
            <w:r>
              <w:rPr>
                <w:rFonts w:ascii="Arial" w:hAnsi="Arial" w:cs="Arial"/>
                <w:sz w:val="22"/>
                <w:szCs w:val="22"/>
              </w:rPr>
              <w:t xml:space="preserve">Vital Interest – Processing is necessary </w:t>
            </w:r>
            <w:proofErr w:type="gramStart"/>
            <w:r>
              <w:rPr>
                <w:rFonts w:ascii="Arial" w:hAnsi="Arial" w:cs="Arial"/>
                <w:sz w:val="22"/>
                <w:szCs w:val="22"/>
              </w:rPr>
              <w:t>in order to</w:t>
            </w:r>
            <w:proofErr w:type="gramEnd"/>
            <w:r>
              <w:rPr>
                <w:rFonts w:ascii="Arial" w:hAnsi="Arial" w:cs="Arial"/>
                <w:sz w:val="22"/>
                <w:szCs w:val="22"/>
              </w:rPr>
              <w:t xml:space="preserve"> protect the vital interests of the data subject or another person.</w:t>
            </w:r>
          </w:p>
          <w:p w14:paraId="072C7AAE" w14:textId="77777777" w:rsidR="00CE4C0F" w:rsidRDefault="00CE4C0F" w:rsidP="00CE4C0F">
            <w:pPr>
              <w:pStyle w:val="xmsonormal"/>
              <w:spacing w:after="60" w:line="300" w:lineRule="atLeast"/>
              <w:ind w:left="1080" w:hanging="360"/>
              <w:jc w:val="both"/>
            </w:pPr>
            <w:proofErr w:type="gramStart"/>
            <w:r>
              <w:rPr>
                <w:rFonts w:ascii="Wingdings" w:hAnsi="Wingdings"/>
                <w:sz w:val="22"/>
                <w:szCs w:val="22"/>
              </w:rPr>
              <w:t></w:t>
            </w:r>
            <w:r>
              <w:rPr>
                <w:sz w:val="14"/>
                <w:szCs w:val="14"/>
              </w:rPr>
              <w:t xml:space="preserve">  </w:t>
            </w:r>
            <w:r>
              <w:rPr>
                <w:rFonts w:ascii="Arial" w:hAnsi="Arial" w:cs="Arial"/>
                <w:sz w:val="22"/>
                <w:szCs w:val="22"/>
              </w:rPr>
              <w:t>Article</w:t>
            </w:r>
            <w:proofErr w:type="gramEnd"/>
            <w:r>
              <w:rPr>
                <w:rFonts w:ascii="Arial" w:hAnsi="Arial" w:cs="Arial"/>
                <w:sz w:val="22"/>
                <w:szCs w:val="22"/>
              </w:rPr>
              <w:t xml:space="preserve"> 9 (2) (a) Consent – The data subject has given explicit consent to the processing for one or more specific purposes. </w:t>
            </w:r>
          </w:p>
          <w:p w14:paraId="67D8A7BE" w14:textId="0C9275A3" w:rsidR="00A21E9E" w:rsidRDefault="00CE4C0F" w:rsidP="00CE4C0F">
            <w:pPr>
              <w:pStyle w:val="xmsonormal"/>
              <w:spacing w:after="60" w:line="300" w:lineRule="atLeast"/>
              <w:ind w:left="1080"/>
              <w:jc w:val="both"/>
              <w:rPr>
                <w:rFonts w:ascii="Arial" w:hAnsi="Arial" w:cs="Arial"/>
                <w:sz w:val="22"/>
                <w:szCs w:val="22"/>
              </w:rPr>
            </w:pPr>
            <w:r>
              <w:rPr>
                <w:rFonts w:ascii="Arial" w:hAnsi="Arial" w:cs="Arial"/>
                <w:sz w:val="22"/>
                <w:szCs w:val="22"/>
              </w:rPr>
              <w:t xml:space="preserve">Article 9 (2) (d), (f) and (g) may be met in relation to information sharing through the </w:t>
            </w:r>
            <w:r w:rsidR="00A21E9E">
              <w:rPr>
                <w:rFonts w:ascii="Arial" w:hAnsi="Arial" w:cs="Arial"/>
                <w:sz w:val="22"/>
                <w:szCs w:val="22"/>
              </w:rPr>
              <w:t>Make a Change</w:t>
            </w:r>
          </w:p>
          <w:p w14:paraId="506B09B3" w14:textId="01F9D122" w:rsidR="00CE4C0F" w:rsidRDefault="00CE4C0F" w:rsidP="00CE4C0F">
            <w:pPr>
              <w:pStyle w:val="xmsonormal"/>
              <w:spacing w:after="60" w:line="300" w:lineRule="atLeast"/>
              <w:ind w:left="1080"/>
              <w:jc w:val="both"/>
            </w:pPr>
            <w:r>
              <w:rPr>
                <w:rFonts w:ascii="Arial" w:hAnsi="Arial" w:cs="Arial"/>
                <w:sz w:val="22"/>
                <w:szCs w:val="22"/>
              </w:rPr>
              <w:t xml:space="preserve">Disclosures which are not based on explicit consent will be accessed on a case-by-case basis to ensure that any information shared under this agreement is lawful and a condition for processing is met. </w:t>
            </w:r>
          </w:p>
          <w:p w14:paraId="3560037A" w14:textId="77777777" w:rsidR="007A3ACF" w:rsidRPr="00564EDC" w:rsidRDefault="00BC0936" w:rsidP="007A3ACF">
            <w:pPr>
              <w:pStyle w:val="BodyText"/>
              <w:rPr>
                <w:rFonts w:ascii="Arial" w:hAnsi="Arial" w:cs="Arial"/>
                <w:sz w:val="22"/>
                <w:szCs w:val="22"/>
              </w:rPr>
            </w:pPr>
            <w:r>
              <w:rPr>
                <w:rFonts w:ascii="Arial" w:hAnsi="Arial" w:cs="Arial"/>
                <w:sz w:val="22"/>
                <w:szCs w:val="22"/>
              </w:rPr>
              <w:t>3</w:t>
            </w:r>
            <w:r w:rsidR="007A3ACF" w:rsidRPr="00564EDC">
              <w:rPr>
                <w:rFonts w:ascii="Arial" w:hAnsi="Arial" w:cs="Arial"/>
                <w:sz w:val="22"/>
                <w:szCs w:val="22"/>
              </w:rPr>
              <w:t>.2           Legislation which requires consideration prior to the disclosure of information:</w:t>
            </w:r>
          </w:p>
          <w:p w14:paraId="3F7224EE" w14:textId="77777777" w:rsidR="007A3ACF" w:rsidRPr="00564EDC" w:rsidRDefault="007A3ACF" w:rsidP="00800300">
            <w:pPr>
              <w:pStyle w:val="bulletindent"/>
              <w:tabs>
                <w:tab w:val="clear" w:pos="1539"/>
                <w:tab w:val="num" w:pos="927"/>
              </w:tabs>
              <w:ind w:left="851" w:firstLine="154"/>
              <w:rPr>
                <w:rFonts w:cs="Arial"/>
                <w:color w:val="auto"/>
                <w:sz w:val="22"/>
              </w:rPr>
            </w:pPr>
            <w:r w:rsidRPr="00564EDC">
              <w:rPr>
                <w:rFonts w:cs="Arial"/>
                <w:color w:val="auto"/>
                <w:sz w:val="22"/>
              </w:rPr>
              <w:t xml:space="preserve">The Civil Evidence Act </w:t>
            </w:r>
            <w:proofErr w:type="gramStart"/>
            <w:r w:rsidRPr="00564EDC">
              <w:rPr>
                <w:rFonts w:cs="Arial"/>
                <w:color w:val="auto"/>
                <w:sz w:val="22"/>
              </w:rPr>
              <w:t>1995;</w:t>
            </w:r>
            <w:proofErr w:type="gramEnd"/>
          </w:p>
          <w:p w14:paraId="18FF8E7D" w14:textId="77777777" w:rsidR="007A3ACF" w:rsidRPr="00564EDC" w:rsidRDefault="007A3ACF" w:rsidP="00800300">
            <w:pPr>
              <w:pStyle w:val="bulletindent"/>
              <w:tabs>
                <w:tab w:val="clear" w:pos="1539"/>
                <w:tab w:val="num" w:pos="927"/>
              </w:tabs>
              <w:ind w:left="851" w:firstLine="154"/>
              <w:rPr>
                <w:rFonts w:cs="Arial"/>
                <w:color w:val="auto"/>
                <w:sz w:val="22"/>
              </w:rPr>
            </w:pPr>
            <w:r w:rsidRPr="00564EDC">
              <w:rPr>
                <w:rFonts w:cs="Arial"/>
                <w:color w:val="auto"/>
                <w:sz w:val="22"/>
              </w:rPr>
              <w:t>The Crime and Disorder Act 1998 (section 115</w:t>
            </w:r>
            <w:proofErr w:type="gramStart"/>
            <w:r w:rsidRPr="00564EDC">
              <w:rPr>
                <w:rFonts w:cs="Arial"/>
                <w:color w:val="auto"/>
                <w:sz w:val="22"/>
              </w:rPr>
              <w:t>);</w:t>
            </w:r>
            <w:proofErr w:type="gramEnd"/>
          </w:p>
          <w:p w14:paraId="1F0A0497" w14:textId="77777777" w:rsidR="007A3ACF" w:rsidRPr="00564EDC" w:rsidRDefault="007A3ACF" w:rsidP="00800300">
            <w:pPr>
              <w:pStyle w:val="bulletindent"/>
              <w:tabs>
                <w:tab w:val="clear" w:pos="1539"/>
                <w:tab w:val="num" w:pos="927"/>
              </w:tabs>
              <w:ind w:left="851" w:firstLine="154"/>
              <w:rPr>
                <w:rFonts w:cs="Arial"/>
                <w:color w:val="auto"/>
                <w:sz w:val="22"/>
              </w:rPr>
            </w:pPr>
            <w:r w:rsidRPr="00564EDC">
              <w:rPr>
                <w:rFonts w:cs="Arial"/>
                <w:color w:val="auto"/>
                <w:sz w:val="22"/>
              </w:rPr>
              <w:t xml:space="preserve">Common Law Powers of </w:t>
            </w:r>
            <w:proofErr w:type="gramStart"/>
            <w:r w:rsidRPr="00564EDC">
              <w:rPr>
                <w:rFonts w:cs="Arial"/>
                <w:color w:val="auto"/>
                <w:sz w:val="22"/>
              </w:rPr>
              <w:t>Disclosure;</w:t>
            </w:r>
            <w:proofErr w:type="gramEnd"/>
          </w:p>
          <w:p w14:paraId="5E5ECAA7" w14:textId="77777777" w:rsidR="007A3ACF" w:rsidRPr="00564EDC" w:rsidRDefault="007A3ACF" w:rsidP="00800300">
            <w:pPr>
              <w:pStyle w:val="bulletindent"/>
              <w:tabs>
                <w:tab w:val="clear" w:pos="1539"/>
                <w:tab w:val="num" w:pos="927"/>
              </w:tabs>
              <w:ind w:left="851" w:firstLine="154"/>
              <w:rPr>
                <w:rFonts w:cs="Arial"/>
                <w:color w:val="auto"/>
                <w:sz w:val="22"/>
              </w:rPr>
            </w:pPr>
            <w:r w:rsidRPr="00564EDC">
              <w:rPr>
                <w:rFonts w:cs="Arial"/>
                <w:color w:val="auto"/>
                <w:sz w:val="22"/>
              </w:rPr>
              <w:t xml:space="preserve">The Rehabilitation of Offenders Act </w:t>
            </w:r>
            <w:proofErr w:type="gramStart"/>
            <w:r w:rsidRPr="00564EDC">
              <w:rPr>
                <w:rFonts w:cs="Arial"/>
                <w:color w:val="auto"/>
                <w:sz w:val="22"/>
              </w:rPr>
              <w:t>1974;</w:t>
            </w:r>
            <w:proofErr w:type="gramEnd"/>
          </w:p>
          <w:p w14:paraId="7591528A" w14:textId="77777777" w:rsidR="007A3ACF" w:rsidRPr="00564EDC" w:rsidRDefault="007A3ACF" w:rsidP="00800300">
            <w:pPr>
              <w:pStyle w:val="bulletindent"/>
              <w:tabs>
                <w:tab w:val="clear" w:pos="1539"/>
                <w:tab w:val="num" w:pos="927"/>
              </w:tabs>
              <w:ind w:left="851" w:firstLine="154"/>
              <w:rPr>
                <w:rFonts w:cs="Arial"/>
                <w:color w:val="auto"/>
                <w:sz w:val="22"/>
              </w:rPr>
            </w:pPr>
            <w:r w:rsidRPr="00564EDC">
              <w:rPr>
                <w:rFonts w:cs="Arial"/>
                <w:color w:val="auto"/>
                <w:sz w:val="22"/>
              </w:rPr>
              <w:t>The Human Rights Act 1998 (article 8</w:t>
            </w:r>
            <w:proofErr w:type="gramStart"/>
            <w:r w:rsidRPr="00564EDC">
              <w:rPr>
                <w:rFonts w:cs="Arial"/>
                <w:color w:val="auto"/>
                <w:sz w:val="22"/>
              </w:rPr>
              <w:t>);</w:t>
            </w:r>
            <w:proofErr w:type="gramEnd"/>
          </w:p>
          <w:p w14:paraId="63186B39" w14:textId="77777777" w:rsidR="007A3ACF" w:rsidRPr="00564EDC" w:rsidRDefault="007A3ACF" w:rsidP="00544181">
            <w:pPr>
              <w:pStyle w:val="bulletindent"/>
              <w:tabs>
                <w:tab w:val="clear" w:pos="1539"/>
              </w:tabs>
              <w:ind w:left="1430" w:hanging="425"/>
              <w:rPr>
                <w:rFonts w:cs="Arial"/>
                <w:sz w:val="22"/>
              </w:rPr>
            </w:pPr>
            <w:r w:rsidRPr="00564EDC">
              <w:rPr>
                <w:rFonts w:cs="Arial"/>
                <w:sz w:val="22"/>
              </w:rPr>
              <w:t>The Data Protection Act 2018 (Schedule 2, Part 1 (2) &amp; Part 1 (5) (1-2</w:t>
            </w:r>
            <w:proofErr w:type="gramStart"/>
            <w:r w:rsidRPr="00564EDC">
              <w:rPr>
                <w:rFonts w:cs="Arial"/>
                <w:sz w:val="22"/>
              </w:rPr>
              <w:t>)  &amp;</w:t>
            </w:r>
            <w:proofErr w:type="gramEnd"/>
            <w:r w:rsidRPr="00564EDC">
              <w:rPr>
                <w:rFonts w:cs="Arial"/>
                <w:sz w:val="22"/>
              </w:rPr>
              <w:t xml:space="preserve"> Schedule 8 Part 3 &amp; 4);</w:t>
            </w:r>
          </w:p>
          <w:p w14:paraId="164358DB" w14:textId="77777777" w:rsidR="007A3ACF" w:rsidRDefault="007A3ACF" w:rsidP="007A3ACF">
            <w:pPr>
              <w:pStyle w:val="bulletindent"/>
              <w:tabs>
                <w:tab w:val="clear" w:pos="1539"/>
                <w:tab w:val="num" w:pos="927"/>
              </w:tabs>
              <w:ind w:left="851" w:firstLine="154"/>
              <w:rPr>
                <w:rStyle w:val="ilfuvd"/>
                <w:rFonts w:cs="Arial"/>
                <w:color w:val="222222"/>
              </w:rPr>
            </w:pPr>
            <w:r w:rsidRPr="00564EDC">
              <w:rPr>
                <w:rStyle w:val="ilfuvd"/>
                <w:rFonts w:cs="Arial"/>
                <w:bCs/>
                <w:color w:val="222222"/>
              </w:rPr>
              <w:t>General Data Protection Regulation</w:t>
            </w:r>
            <w:r w:rsidRPr="00564EDC">
              <w:rPr>
                <w:rStyle w:val="ilfuvd"/>
                <w:rFonts w:cs="Arial"/>
                <w:color w:val="222222"/>
              </w:rPr>
              <w:t xml:space="preserve"> (</w:t>
            </w:r>
            <w:r w:rsidRPr="00564EDC">
              <w:rPr>
                <w:rStyle w:val="ilfuvd"/>
                <w:rFonts w:cs="Arial"/>
                <w:bCs/>
                <w:color w:val="222222"/>
              </w:rPr>
              <w:t>GDPR</w:t>
            </w:r>
            <w:r w:rsidRPr="00564EDC">
              <w:rPr>
                <w:rStyle w:val="ilfuvd"/>
                <w:rFonts w:cs="Arial"/>
                <w:color w:val="222222"/>
              </w:rPr>
              <w:t>) (EU) 2016/679</w:t>
            </w:r>
          </w:p>
          <w:p w14:paraId="30B47804" w14:textId="77777777" w:rsidR="00A21E9E" w:rsidRPr="00A21E9E" w:rsidRDefault="00A21E9E" w:rsidP="00A21E9E">
            <w:pPr>
              <w:pStyle w:val="bulletindent"/>
              <w:tabs>
                <w:tab w:val="clear" w:pos="1539"/>
                <w:tab w:val="num" w:pos="927"/>
              </w:tabs>
              <w:ind w:left="851" w:firstLine="154"/>
              <w:rPr>
                <w:rFonts w:cs="Arial"/>
                <w:color w:val="auto"/>
                <w:sz w:val="22"/>
              </w:rPr>
            </w:pPr>
            <w:r w:rsidRPr="00A21E9E">
              <w:rPr>
                <w:rFonts w:cs="Arial"/>
                <w:color w:val="auto"/>
                <w:sz w:val="22"/>
              </w:rPr>
              <w:t>The Children Act 1989 (amended under the Adoption of Children Act 2002)</w:t>
            </w:r>
          </w:p>
          <w:p w14:paraId="166CFC9C" w14:textId="77777777" w:rsidR="00A21E9E" w:rsidRPr="00A21E9E" w:rsidRDefault="00A21E9E" w:rsidP="00A21E9E">
            <w:pPr>
              <w:pStyle w:val="bulletindent"/>
              <w:tabs>
                <w:tab w:val="clear" w:pos="1539"/>
                <w:tab w:val="num" w:pos="927"/>
              </w:tabs>
              <w:ind w:left="851" w:firstLine="154"/>
              <w:rPr>
                <w:rFonts w:cs="Arial"/>
                <w:color w:val="auto"/>
                <w:sz w:val="22"/>
              </w:rPr>
            </w:pPr>
            <w:r w:rsidRPr="00A21E9E">
              <w:rPr>
                <w:rFonts w:cs="Arial"/>
                <w:color w:val="auto"/>
                <w:sz w:val="22"/>
              </w:rPr>
              <w:t xml:space="preserve">Working Together </w:t>
            </w:r>
          </w:p>
          <w:p w14:paraId="3AD6438C" w14:textId="6E23A743" w:rsidR="00A21E9E" w:rsidRPr="00A21E9E" w:rsidRDefault="00A21E9E" w:rsidP="00A21E9E">
            <w:pPr>
              <w:pStyle w:val="bulletindent"/>
              <w:tabs>
                <w:tab w:val="clear" w:pos="1539"/>
                <w:tab w:val="num" w:pos="927"/>
              </w:tabs>
              <w:ind w:left="851" w:firstLine="154"/>
            </w:pPr>
            <w:r w:rsidRPr="00A21E9E">
              <w:rPr>
                <w:rFonts w:cs="Arial"/>
                <w:color w:val="auto"/>
                <w:sz w:val="22"/>
              </w:rPr>
              <w:t>Safeguarding Adults: A National Framework of Standards for good practice and outcomes in adult protection work (ADSS 2005)</w:t>
            </w:r>
          </w:p>
        </w:tc>
      </w:tr>
    </w:tbl>
    <w:p w14:paraId="5961F1CB" w14:textId="77777777" w:rsidR="00C379EA" w:rsidRDefault="00C379EA">
      <w:pPr>
        <w:spacing w:before="60" w:after="60" w:line="300" w:lineRule="atLeast"/>
        <w:ind w:left="720" w:hanging="720"/>
        <w:jc w:val="both"/>
        <w:rPr>
          <w:rFonts w:ascii="Arial" w:hAnsi="Arial" w:cs="Arial"/>
          <w:sz w:val="22"/>
        </w:rPr>
      </w:pPr>
    </w:p>
    <w:p w14:paraId="1D85ED56" w14:textId="77777777" w:rsidR="00C379EA" w:rsidRDefault="00BC0936">
      <w:pPr>
        <w:spacing w:before="60" w:after="60" w:line="300" w:lineRule="atLeast"/>
        <w:ind w:left="720" w:hanging="720"/>
        <w:jc w:val="both"/>
        <w:rPr>
          <w:rFonts w:ascii="Arial" w:hAnsi="Arial" w:cs="Arial"/>
          <w:b/>
          <w:bCs/>
          <w:sz w:val="22"/>
        </w:rPr>
      </w:pPr>
      <w:r>
        <w:rPr>
          <w:rFonts w:ascii="Arial" w:hAnsi="Arial" w:cs="Arial"/>
          <w:b/>
          <w:bCs/>
          <w:sz w:val="22"/>
        </w:rPr>
        <w:t>4</w:t>
      </w:r>
      <w:r w:rsidR="00C379EA">
        <w:rPr>
          <w:rFonts w:ascii="Arial" w:hAnsi="Arial" w:cs="Arial"/>
          <w:b/>
          <w:bCs/>
          <w:sz w:val="22"/>
        </w:rPr>
        <w:t>.</w:t>
      </w:r>
      <w:r w:rsidR="00C379EA">
        <w:rPr>
          <w:rFonts w:ascii="Arial" w:hAnsi="Arial" w:cs="Arial"/>
          <w:b/>
          <w:bCs/>
          <w:sz w:val="22"/>
        </w:rPr>
        <w:tab/>
      </w:r>
      <w:r w:rsidR="00442954">
        <w:rPr>
          <w:rFonts w:ascii="Arial" w:hAnsi="Arial" w:cs="Arial"/>
          <w:b/>
          <w:bCs/>
          <w:sz w:val="22"/>
        </w:rPr>
        <w:t>CONSTRAINTS ON THE USE OF INFORMATION</w:t>
      </w:r>
    </w:p>
    <w:p w14:paraId="35EEC7FF" w14:textId="77777777" w:rsidR="00C379EA" w:rsidRDefault="00C379EA">
      <w:pPr>
        <w:spacing w:before="60" w:after="60" w:line="300" w:lineRule="atLeast"/>
        <w:ind w:left="720" w:hanging="720"/>
        <w:jc w:val="both"/>
        <w:rPr>
          <w:rFonts w:ascii="Arial" w:hAnsi="Arial" w:cs="Arial"/>
          <w:sz w:val="22"/>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8"/>
      </w:tblGrid>
      <w:tr w:rsidR="00C379EA" w14:paraId="767C7A23" w14:textId="77777777">
        <w:tc>
          <w:tcPr>
            <w:tcW w:w="9974" w:type="dxa"/>
          </w:tcPr>
          <w:p w14:paraId="247B4D9E" w14:textId="77777777" w:rsidR="00BC0936" w:rsidRDefault="00C379EA" w:rsidP="00BC0936">
            <w:pPr>
              <w:pStyle w:val="Hanging1"/>
              <w:numPr>
                <w:ilvl w:val="1"/>
                <w:numId w:val="29"/>
              </w:numPr>
              <w:spacing w:line="300" w:lineRule="atLeast"/>
              <w:ind w:left="721" w:hanging="721"/>
              <w:rPr>
                <w:rFonts w:cs="Arial"/>
                <w:sz w:val="22"/>
              </w:rPr>
            </w:pPr>
            <w:r>
              <w:rPr>
                <w:rFonts w:cs="Arial"/>
                <w:sz w:val="22"/>
              </w:rPr>
              <w:lastRenderedPageBreak/>
              <w:t xml:space="preserve">This agreement has been formulated to facilitate the exchange of information between partners. </w:t>
            </w:r>
            <w:r w:rsidR="00D54F89">
              <w:rPr>
                <w:rFonts w:cs="Arial"/>
                <w:sz w:val="22"/>
              </w:rPr>
              <w:t>H</w:t>
            </w:r>
            <w:r>
              <w:rPr>
                <w:rFonts w:cs="Arial"/>
                <w:sz w:val="22"/>
              </w:rPr>
              <w:t>owever,</w:t>
            </w:r>
            <w:r w:rsidR="00D54F89">
              <w:rPr>
                <w:rFonts w:cs="Arial"/>
                <w:sz w:val="22"/>
              </w:rPr>
              <w:t xml:space="preserve"> it is</w:t>
            </w:r>
            <w:r>
              <w:rPr>
                <w:rFonts w:cs="Arial"/>
                <w:sz w:val="22"/>
              </w:rPr>
              <w:t xml:space="preserve"> incumbent on all partners to recognise that any information shared must be justified on the merits of each case.</w:t>
            </w:r>
          </w:p>
          <w:p w14:paraId="295D60EB" w14:textId="77777777" w:rsidR="00C379EA" w:rsidRPr="00BC0936" w:rsidRDefault="00C379EA" w:rsidP="00BC0936">
            <w:pPr>
              <w:pStyle w:val="Hanging1"/>
              <w:numPr>
                <w:ilvl w:val="1"/>
                <w:numId w:val="29"/>
              </w:numPr>
              <w:spacing w:line="300" w:lineRule="atLeast"/>
              <w:ind w:left="721" w:hanging="721"/>
              <w:rPr>
                <w:rFonts w:cs="Arial"/>
                <w:sz w:val="22"/>
              </w:rPr>
            </w:pPr>
            <w:r w:rsidRPr="00BC0936">
              <w:rPr>
                <w:rFonts w:cs="Arial"/>
                <w:sz w:val="22"/>
              </w:rPr>
              <w:t>The sharing of personal data requires careful judgement in which the identified policing need must be considered against relevant issues dictated under Data Protection and Human Rights legislation. Any information the police</w:t>
            </w:r>
            <w:r w:rsidR="00E90AE5" w:rsidRPr="00BC0936">
              <w:rPr>
                <w:rFonts w:cs="Arial"/>
                <w:sz w:val="22"/>
              </w:rPr>
              <w:t xml:space="preserve"> or partner agency</w:t>
            </w:r>
            <w:r w:rsidRPr="00BC0936">
              <w:rPr>
                <w:rFonts w:cs="Arial"/>
                <w:sz w:val="22"/>
              </w:rPr>
              <w:t xml:space="preserve"> </w:t>
            </w:r>
            <w:r w:rsidR="00E90AE5" w:rsidRPr="00BC0936">
              <w:rPr>
                <w:rFonts w:cs="Arial"/>
                <w:sz w:val="22"/>
              </w:rPr>
              <w:t xml:space="preserve">considers sharing </w:t>
            </w:r>
            <w:r w:rsidRPr="00BC0936">
              <w:rPr>
                <w:rFonts w:cs="Arial"/>
                <w:sz w:val="22"/>
              </w:rPr>
              <w:t xml:space="preserve">must therefore be accurate, </w:t>
            </w:r>
            <w:proofErr w:type="gramStart"/>
            <w:r w:rsidRPr="00BC0936">
              <w:rPr>
                <w:rFonts w:cs="Arial"/>
                <w:sz w:val="22"/>
              </w:rPr>
              <w:t>necessary</w:t>
            </w:r>
            <w:proofErr w:type="gramEnd"/>
            <w:r w:rsidRPr="00BC0936">
              <w:rPr>
                <w:rFonts w:cs="Arial"/>
                <w:sz w:val="22"/>
              </w:rPr>
              <w:t xml:space="preserve"> and proportionate.</w:t>
            </w:r>
          </w:p>
          <w:p w14:paraId="7E5BEBE3" w14:textId="77777777" w:rsidR="00C379EA" w:rsidRPr="00564EDC" w:rsidRDefault="00C379EA">
            <w:pPr>
              <w:pStyle w:val="BodyText"/>
              <w:tabs>
                <w:tab w:val="num" w:pos="720"/>
              </w:tabs>
              <w:spacing w:before="60" w:after="60" w:line="300" w:lineRule="atLeast"/>
              <w:ind w:left="720"/>
              <w:jc w:val="both"/>
              <w:rPr>
                <w:rFonts w:ascii="Arial" w:hAnsi="Arial" w:cs="Arial"/>
                <w:sz w:val="22"/>
              </w:rPr>
            </w:pPr>
            <w:r>
              <w:rPr>
                <w:rFonts w:ascii="Arial" w:hAnsi="Arial" w:cs="Arial"/>
                <w:b/>
                <w:bCs/>
                <w:sz w:val="22"/>
                <w:u w:val="single"/>
              </w:rPr>
              <w:t>Accurate:</w:t>
            </w:r>
            <w:r>
              <w:rPr>
                <w:rFonts w:ascii="Arial" w:hAnsi="Arial" w:cs="Arial"/>
                <w:sz w:val="22"/>
                <w:u w:val="single"/>
              </w:rPr>
              <w:t xml:space="preserve"> </w:t>
            </w:r>
            <w:r w:rsidR="00E90AE5">
              <w:rPr>
                <w:rFonts w:ascii="Arial" w:hAnsi="Arial" w:cs="Arial"/>
                <w:sz w:val="22"/>
              </w:rPr>
              <w:t xml:space="preserve">All </w:t>
            </w:r>
            <w:r w:rsidRPr="00564EDC">
              <w:rPr>
                <w:rFonts w:ascii="Arial" w:hAnsi="Arial" w:cs="Arial"/>
                <w:sz w:val="22"/>
              </w:rPr>
              <w:t xml:space="preserve">information must be accurate and relevant to the purpose for which it is being shared with proper reference made to the nature of the source and the </w:t>
            </w:r>
            <w:r w:rsidR="002465C1" w:rsidRPr="00564EDC">
              <w:rPr>
                <w:rFonts w:ascii="Arial" w:hAnsi="Arial" w:cs="Arial"/>
                <w:sz w:val="22"/>
              </w:rPr>
              <w:t>information</w:t>
            </w:r>
            <w:r w:rsidRPr="00564EDC">
              <w:rPr>
                <w:rFonts w:ascii="Arial" w:hAnsi="Arial" w:cs="Arial"/>
                <w:sz w:val="22"/>
              </w:rPr>
              <w:t xml:space="preserve"> itself.</w:t>
            </w:r>
          </w:p>
          <w:p w14:paraId="27755F79" w14:textId="768BB858" w:rsidR="002465C1" w:rsidRPr="00564EDC" w:rsidRDefault="00C379EA">
            <w:pPr>
              <w:pStyle w:val="BodyText"/>
              <w:tabs>
                <w:tab w:val="num" w:pos="840"/>
              </w:tabs>
              <w:spacing w:before="60" w:after="60" w:line="300" w:lineRule="atLeast"/>
              <w:ind w:left="720"/>
              <w:jc w:val="both"/>
              <w:rPr>
                <w:rFonts w:ascii="Arial" w:hAnsi="Arial" w:cs="Arial"/>
                <w:sz w:val="22"/>
              </w:rPr>
            </w:pPr>
            <w:r w:rsidRPr="00564EDC">
              <w:rPr>
                <w:rFonts w:ascii="Arial" w:hAnsi="Arial" w:cs="Arial"/>
                <w:b/>
                <w:bCs/>
                <w:sz w:val="22"/>
                <w:u w:val="single"/>
              </w:rPr>
              <w:t>Necessary:</w:t>
            </w:r>
            <w:r w:rsidRPr="00564EDC">
              <w:rPr>
                <w:rFonts w:ascii="Arial" w:hAnsi="Arial" w:cs="Arial"/>
                <w:sz w:val="22"/>
                <w:u w:val="single"/>
              </w:rPr>
              <w:t xml:space="preserve"> </w:t>
            </w:r>
            <w:r w:rsidRPr="00564EDC">
              <w:rPr>
                <w:rFonts w:ascii="Arial" w:hAnsi="Arial" w:cs="Arial"/>
                <w:sz w:val="22"/>
              </w:rPr>
              <w:t>The necessity to share</w:t>
            </w:r>
            <w:r w:rsidR="002465C1" w:rsidRPr="00564EDC">
              <w:rPr>
                <w:rFonts w:ascii="Arial" w:hAnsi="Arial" w:cs="Arial"/>
                <w:sz w:val="22"/>
              </w:rPr>
              <w:t xml:space="preserve"> information between the </w:t>
            </w:r>
            <w:r w:rsidR="00BC0936">
              <w:rPr>
                <w:rFonts w:ascii="Arial" w:hAnsi="Arial" w:cs="Arial"/>
                <w:sz w:val="22"/>
              </w:rPr>
              <w:t>named organisation</w:t>
            </w:r>
            <w:r w:rsidR="002D7ED5" w:rsidRPr="00564EDC">
              <w:rPr>
                <w:rFonts w:ascii="Arial" w:hAnsi="Arial" w:cs="Arial"/>
                <w:sz w:val="22"/>
              </w:rPr>
              <w:t xml:space="preserve"> </w:t>
            </w:r>
            <w:r w:rsidRPr="00564EDC">
              <w:rPr>
                <w:rFonts w:ascii="Arial" w:hAnsi="Arial" w:cs="Arial"/>
                <w:sz w:val="22"/>
              </w:rPr>
              <w:t xml:space="preserve">is to effectively deal with issues concerning the prevention, detection, investigation and prosecution of those persons engaged in criminal activity and/or </w:t>
            </w:r>
            <w:r w:rsidR="00242D42" w:rsidRPr="00564EDC">
              <w:rPr>
                <w:rFonts w:ascii="Arial" w:hAnsi="Arial" w:cs="Arial"/>
                <w:sz w:val="22"/>
              </w:rPr>
              <w:t>anti-social</w:t>
            </w:r>
            <w:r w:rsidRPr="00564EDC">
              <w:rPr>
                <w:rFonts w:ascii="Arial" w:hAnsi="Arial" w:cs="Arial"/>
                <w:sz w:val="22"/>
              </w:rPr>
              <w:t xml:space="preserve"> behaviour, and an ongoing responsibility to protect public safety.</w:t>
            </w:r>
            <w:r w:rsidR="002465C1" w:rsidRPr="00564EDC">
              <w:rPr>
                <w:rFonts w:ascii="Arial" w:hAnsi="Arial" w:cs="Arial"/>
                <w:sz w:val="22"/>
              </w:rPr>
              <w:t xml:space="preserve"> </w:t>
            </w:r>
          </w:p>
          <w:p w14:paraId="5CDC701C" w14:textId="77777777" w:rsidR="00C379EA" w:rsidRDefault="002465C1">
            <w:pPr>
              <w:pStyle w:val="BodyText"/>
              <w:tabs>
                <w:tab w:val="num" w:pos="840"/>
              </w:tabs>
              <w:spacing w:before="60" w:after="60" w:line="300" w:lineRule="atLeast"/>
              <w:ind w:left="720"/>
              <w:jc w:val="both"/>
              <w:rPr>
                <w:rFonts w:ascii="Arial" w:hAnsi="Arial" w:cs="Arial"/>
                <w:sz w:val="22"/>
              </w:rPr>
            </w:pPr>
            <w:r w:rsidRPr="00564EDC">
              <w:rPr>
                <w:rFonts w:ascii="Arial" w:hAnsi="Arial" w:cs="Arial"/>
                <w:sz w:val="22"/>
              </w:rPr>
              <w:t xml:space="preserve">Or The necessity to share information between the </w:t>
            </w:r>
            <w:r w:rsidR="00BC0936">
              <w:rPr>
                <w:rFonts w:ascii="Arial" w:hAnsi="Arial" w:cs="Arial"/>
                <w:sz w:val="22"/>
              </w:rPr>
              <w:t>named organisation</w:t>
            </w:r>
            <w:r w:rsidRPr="00564EDC">
              <w:rPr>
                <w:rFonts w:ascii="Arial" w:hAnsi="Arial" w:cs="Arial"/>
                <w:sz w:val="22"/>
              </w:rPr>
              <w:t xml:space="preserve"> is to provide information for risk assessment purposes to ensure effective safeguarding strategies are adopted either on an individual or community basis.</w:t>
            </w:r>
          </w:p>
          <w:p w14:paraId="0FC5C322" w14:textId="1F36A407" w:rsidR="00C379EA" w:rsidRDefault="00C379EA">
            <w:pPr>
              <w:pStyle w:val="BodyText"/>
              <w:tabs>
                <w:tab w:val="num" w:pos="840"/>
              </w:tabs>
              <w:spacing w:before="60" w:after="60" w:line="300" w:lineRule="atLeast"/>
              <w:ind w:left="720"/>
              <w:jc w:val="both"/>
              <w:rPr>
                <w:rFonts w:ascii="Arial" w:hAnsi="Arial" w:cs="Arial"/>
                <w:sz w:val="22"/>
              </w:rPr>
            </w:pPr>
            <w:r>
              <w:rPr>
                <w:rFonts w:ascii="Arial" w:hAnsi="Arial" w:cs="Arial"/>
                <w:b/>
                <w:bCs/>
                <w:sz w:val="22"/>
                <w:u w:val="single"/>
              </w:rPr>
              <w:t>Proportionate:</w:t>
            </w:r>
            <w:r>
              <w:rPr>
                <w:rFonts w:ascii="Arial" w:hAnsi="Arial" w:cs="Arial"/>
                <w:sz w:val="22"/>
              </w:rPr>
              <w:t xml:space="preserve"> In considering whether to share personal information </w:t>
            </w:r>
            <w:r w:rsidR="00E90AE5">
              <w:rPr>
                <w:rFonts w:ascii="Arial" w:hAnsi="Arial" w:cs="Arial"/>
                <w:sz w:val="22"/>
              </w:rPr>
              <w:t xml:space="preserve">all parties </w:t>
            </w:r>
            <w:r>
              <w:rPr>
                <w:rFonts w:ascii="Arial" w:hAnsi="Arial" w:cs="Arial"/>
                <w:sz w:val="22"/>
              </w:rPr>
              <w:t xml:space="preserve">have a duty to ensure that a fair balance is achieved between the protection of an </w:t>
            </w:r>
            <w:r w:rsidR="00242D42">
              <w:rPr>
                <w:rFonts w:ascii="Arial" w:hAnsi="Arial" w:cs="Arial"/>
                <w:sz w:val="22"/>
              </w:rPr>
              <w:t>individual’s</w:t>
            </w:r>
            <w:r>
              <w:rPr>
                <w:rFonts w:ascii="Arial" w:hAnsi="Arial" w:cs="Arial"/>
                <w:sz w:val="22"/>
              </w:rPr>
              <w:t xml:space="preserve"> rights and the general interests of society. In judging whether it is appropriate to share such information the </w:t>
            </w:r>
            <w:r w:rsidR="00BC0936">
              <w:rPr>
                <w:rFonts w:ascii="Arial" w:hAnsi="Arial" w:cs="Arial"/>
                <w:sz w:val="22"/>
              </w:rPr>
              <w:t>named organisations</w:t>
            </w:r>
            <w:r>
              <w:rPr>
                <w:rFonts w:ascii="Arial" w:hAnsi="Arial" w:cs="Arial"/>
                <w:sz w:val="22"/>
              </w:rPr>
              <w:t xml:space="preserve"> will examine whether the identified purpose infringes upon the subject’s right to privacy, the appropriate measures to meet the purpose are both fair and rational and also that the means used are no more than is necessary to accomplish the purpose.</w:t>
            </w:r>
          </w:p>
          <w:p w14:paraId="30DBA47A" w14:textId="77777777" w:rsidR="002D11EC" w:rsidRPr="004C4AC4" w:rsidRDefault="00BC0936" w:rsidP="002D11EC">
            <w:pPr>
              <w:pStyle w:val="Heading2"/>
              <w:keepNext w:val="0"/>
              <w:spacing w:before="60" w:after="60" w:line="300" w:lineRule="atLeast"/>
              <w:jc w:val="both"/>
              <w:rPr>
                <w:szCs w:val="22"/>
              </w:rPr>
            </w:pPr>
            <w:r>
              <w:rPr>
                <w:szCs w:val="22"/>
              </w:rPr>
              <w:t>4</w:t>
            </w:r>
            <w:r w:rsidR="002D11EC" w:rsidRPr="004C4AC4">
              <w:rPr>
                <w:szCs w:val="22"/>
              </w:rPr>
              <w:t>.3</w:t>
            </w:r>
            <w:r w:rsidR="002D11EC" w:rsidRPr="004C4AC4">
              <w:rPr>
                <w:szCs w:val="22"/>
              </w:rPr>
              <w:tab/>
            </w:r>
            <w:r w:rsidR="002D11EC" w:rsidRPr="004C4AC4">
              <w:rPr>
                <w:szCs w:val="22"/>
                <w:u w:val="single"/>
              </w:rPr>
              <w:t>Information Exchange</w:t>
            </w:r>
          </w:p>
          <w:p w14:paraId="7541ADD7" w14:textId="77777777" w:rsidR="002D11EC" w:rsidRPr="00564EDC" w:rsidRDefault="002D11EC" w:rsidP="002D11EC">
            <w:pPr>
              <w:pStyle w:val="BodyTextIndent"/>
              <w:jc w:val="both"/>
              <w:rPr>
                <w:szCs w:val="22"/>
              </w:rPr>
            </w:pPr>
            <w:r w:rsidRPr="004C4AC4">
              <w:rPr>
                <w:szCs w:val="22"/>
              </w:rPr>
              <w:tab/>
              <w:t xml:space="preserve">Information Exchange relates to a physical exchange of data between one or more individuals or agencies.  Advice from the Information Commissioner indicates that public authorities may </w:t>
            </w:r>
            <w:r w:rsidRPr="00564EDC">
              <w:rPr>
                <w:szCs w:val="22"/>
              </w:rPr>
              <w:t>exchange data, provided that:</w:t>
            </w:r>
          </w:p>
          <w:p w14:paraId="73B702EB" w14:textId="77777777" w:rsidR="002D11EC" w:rsidRPr="00564EDC" w:rsidRDefault="002D11EC" w:rsidP="00894726">
            <w:pPr>
              <w:numPr>
                <w:ilvl w:val="0"/>
                <w:numId w:val="9"/>
              </w:numPr>
              <w:tabs>
                <w:tab w:val="clear" w:pos="1701"/>
              </w:tabs>
              <w:spacing w:before="60" w:after="60" w:line="300" w:lineRule="atLeast"/>
              <w:ind w:left="1440" w:hanging="720"/>
              <w:jc w:val="both"/>
              <w:rPr>
                <w:rFonts w:ascii="Arial" w:hAnsi="Arial" w:cs="Arial"/>
                <w:sz w:val="22"/>
                <w:szCs w:val="22"/>
              </w:rPr>
            </w:pPr>
            <w:r w:rsidRPr="00564EDC">
              <w:rPr>
                <w:rFonts w:ascii="Arial" w:hAnsi="Arial" w:cs="Arial"/>
                <w:sz w:val="22"/>
                <w:szCs w:val="22"/>
              </w:rPr>
              <w:t>They have notified their intention to do so</w:t>
            </w:r>
          </w:p>
          <w:p w14:paraId="4EF7EE47" w14:textId="77777777" w:rsidR="002D11EC" w:rsidRPr="00564EDC" w:rsidRDefault="002D11EC" w:rsidP="00894726">
            <w:pPr>
              <w:numPr>
                <w:ilvl w:val="0"/>
                <w:numId w:val="9"/>
              </w:numPr>
              <w:tabs>
                <w:tab w:val="clear" w:pos="1701"/>
              </w:tabs>
              <w:spacing w:before="60" w:after="60" w:line="300" w:lineRule="atLeast"/>
              <w:ind w:left="1440" w:hanging="720"/>
              <w:jc w:val="both"/>
              <w:rPr>
                <w:rFonts w:ascii="Arial" w:hAnsi="Arial" w:cs="Arial"/>
                <w:sz w:val="22"/>
                <w:szCs w:val="22"/>
              </w:rPr>
            </w:pPr>
            <w:r w:rsidRPr="00564EDC">
              <w:rPr>
                <w:rFonts w:ascii="Arial" w:hAnsi="Arial" w:cs="Arial"/>
                <w:sz w:val="22"/>
                <w:szCs w:val="22"/>
              </w:rPr>
              <w:t>That the process of exchange is in accordance with the Data Protection Act</w:t>
            </w:r>
            <w:r w:rsidR="00B62E3E" w:rsidRPr="00564EDC">
              <w:rPr>
                <w:rFonts w:ascii="Arial" w:hAnsi="Arial" w:cs="Arial"/>
                <w:sz w:val="22"/>
                <w:szCs w:val="22"/>
              </w:rPr>
              <w:t xml:space="preserve"> (DPA)</w:t>
            </w:r>
            <w:r w:rsidR="00A63308" w:rsidRPr="00564EDC">
              <w:rPr>
                <w:rFonts w:ascii="Arial" w:hAnsi="Arial" w:cs="Arial"/>
                <w:sz w:val="22"/>
                <w:szCs w:val="22"/>
              </w:rPr>
              <w:t>/ the GDPR</w:t>
            </w:r>
            <w:r w:rsidRPr="00564EDC">
              <w:rPr>
                <w:rFonts w:ascii="Arial" w:hAnsi="Arial" w:cs="Arial"/>
                <w:sz w:val="22"/>
                <w:szCs w:val="22"/>
              </w:rPr>
              <w:t>, in particular the</w:t>
            </w:r>
            <w:r w:rsidR="002465C1" w:rsidRPr="00564EDC">
              <w:rPr>
                <w:rFonts w:ascii="Arial" w:hAnsi="Arial" w:cs="Arial"/>
                <w:sz w:val="22"/>
                <w:szCs w:val="22"/>
              </w:rPr>
              <w:t xml:space="preserve"> six</w:t>
            </w:r>
            <w:r w:rsidRPr="00564EDC">
              <w:rPr>
                <w:rFonts w:ascii="Arial" w:hAnsi="Arial" w:cs="Arial"/>
                <w:sz w:val="22"/>
                <w:szCs w:val="22"/>
              </w:rPr>
              <w:t xml:space="preserve"> principl</w:t>
            </w:r>
            <w:r w:rsidR="001E0907" w:rsidRPr="00564EDC">
              <w:rPr>
                <w:rFonts w:ascii="Arial" w:hAnsi="Arial" w:cs="Arial"/>
                <w:sz w:val="22"/>
                <w:szCs w:val="22"/>
              </w:rPr>
              <w:t>es</w:t>
            </w:r>
            <w:r w:rsidR="00B62E3E" w:rsidRPr="00564EDC">
              <w:rPr>
                <w:rFonts w:ascii="Arial" w:hAnsi="Arial" w:cs="Arial"/>
                <w:sz w:val="22"/>
                <w:szCs w:val="22"/>
              </w:rPr>
              <w:t xml:space="preserve"> listed in</w:t>
            </w:r>
            <w:r w:rsidR="001E0907" w:rsidRPr="00564EDC">
              <w:rPr>
                <w:rFonts w:ascii="Arial" w:hAnsi="Arial" w:cs="Arial"/>
                <w:sz w:val="22"/>
                <w:szCs w:val="22"/>
              </w:rPr>
              <w:t xml:space="preserve"> </w:t>
            </w:r>
            <w:r w:rsidR="00AD1A02" w:rsidRPr="00564EDC">
              <w:rPr>
                <w:rFonts w:ascii="Arial" w:hAnsi="Arial" w:cs="Arial"/>
                <w:sz w:val="22"/>
                <w:szCs w:val="22"/>
              </w:rPr>
              <w:t>section 35 – Section 40</w:t>
            </w:r>
            <w:r w:rsidR="00A63308" w:rsidRPr="00564EDC">
              <w:rPr>
                <w:rFonts w:ascii="Arial" w:hAnsi="Arial" w:cs="Arial"/>
                <w:sz w:val="22"/>
                <w:szCs w:val="22"/>
              </w:rPr>
              <w:t xml:space="preserve"> </w:t>
            </w:r>
            <w:r w:rsidR="00B62E3E" w:rsidRPr="00564EDC">
              <w:rPr>
                <w:rFonts w:ascii="Arial" w:hAnsi="Arial" w:cs="Arial"/>
                <w:sz w:val="22"/>
                <w:szCs w:val="22"/>
              </w:rPr>
              <w:t xml:space="preserve">of the DPA 2018 and </w:t>
            </w:r>
            <w:r w:rsidR="00A63308" w:rsidRPr="00564EDC">
              <w:rPr>
                <w:rFonts w:ascii="Arial" w:hAnsi="Arial" w:cs="Arial"/>
                <w:sz w:val="22"/>
                <w:szCs w:val="22"/>
              </w:rPr>
              <w:t xml:space="preserve">Article 5(1) </w:t>
            </w:r>
            <w:r w:rsidR="00B62E3E" w:rsidRPr="00564EDC">
              <w:rPr>
                <w:rFonts w:ascii="Arial" w:hAnsi="Arial" w:cs="Arial"/>
                <w:sz w:val="22"/>
                <w:szCs w:val="22"/>
              </w:rPr>
              <w:t>of the GDPR</w:t>
            </w:r>
            <w:r w:rsidR="001E0907" w:rsidRPr="00564EDC">
              <w:rPr>
                <w:rFonts w:ascii="Arial" w:hAnsi="Arial" w:cs="Arial"/>
                <w:sz w:val="22"/>
                <w:szCs w:val="22"/>
              </w:rPr>
              <w:t xml:space="preserve"> (See Appendix 1 for further information).</w:t>
            </w:r>
          </w:p>
          <w:p w14:paraId="187CEBD8" w14:textId="77777777" w:rsidR="002D11EC" w:rsidRPr="00564EDC" w:rsidRDefault="002D11EC" w:rsidP="00894726">
            <w:pPr>
              <w:pStyle w:val="Hanging1"/>
              <w:numPr>
                <w:ilvl w:val="0"/>
                <w:numId w:val="9"/>
              </w:numPr>
              <w:tabs>
                <w:tab w:val="clear" w:pos="1701"/>
              </w:tabs>
              <w:spacing w:line="300" w:lineRule="atLeast"/>
              <w:ind w:left="1440" w:hanging="720"/>
              <w:rPr>
                <w:rFonts w:cs="Arial"/>
                <w:sz w:val="22"/>
                <w:szCs w:val="22"/>
              </w:rPr>
            </w:pPr>
            <w:r w:rsidRPr="00564EDC">
              <w:rPr>
                <w:rFonts w:cs="Arial"/>
                <w:sz w:val="22"/>
                <w:szCs w:val="22"/>
              </w:rPr>
              <w:t>There is a statutory or common law power to do so.</w:t>
            </w:r>
          </w:p>
          <w:p w14:paraId="0B706CFA" w14:textId="77777777" w:rsidR="00E90AE5" w:rsidRPr="00564EDC" w:rsidRDefault="00BC0936" w:rsidP="005938EB">
            <w:pPr>
              <w:pStyle w:val="Heading2"/>
              <w:keepNext w:val="0"/>
              <w:spacing w:before="60" w:after="60" w:line="300" w:lineRule="atLeast"/>
              <w:jc w:val="both"/>
              <w:rPr>
                <w:szCs w:val="22"/>
              </w:rPr>
            </w:pPr>
            <w:r>
              <w:rPr>
                <w:szCs w:val="22"/>
              </w:rPr>
              <w:t>4</w:t>
            </w:r>
            <w:r w:rsidR="00F538B3" w:rsidRPr="00564EDC">
              <w:rPr>
                <w:szCs w:val="22"/>
              </w:rPr>
              <w:t>.4</w:t>
            </w:r>
            <w:r w:rsidR="00E90AE5" w:rsidRPr="00564EDC">
              <w:rPr>
                <w:szCs w:val="22"/>
              </w:rPr>
              <w:tab/>
            </w:r>
            <w:r w:rsidR="00F538B3" w:rsidRPr="00564EDC">
              <w:rPr>
                <w:szCs w:val="22"/>
                <w:u w:val="single"/>
              </w:rPr>
              <w:t>Fair Processing.</w:t>
            </w:r>
          </w:p>
          <w:p w14:paraId="73116C70" w14:textId="77777777" w:rsidR="002D11EC" w:rsidRDefault="00E90AE5" w:rsidP="00AD1A02">
            <w:pPr>
              <w:pStyle w:val="BodyText"/>
              <w:spacing w:before="60" w:after="60" w:line="300" w:lineRule="atLeast"/>
              <w:ind w:left="720"/>
              <w:jc w:val="both"/>
              <w:rPr>
                <w:rFonts w:ascii="Arial" w:hAnsi="Arial" w:cs="Arial"/>
                <w:sz w:val="22"/>
                <w:szCs w:val="22"/>
              </w:rPr>
            </w:pPr>
            <w:r w:rsidRPr="00564EDC">
              <w:rPr>
                <w:rFonts w:ascii="Arial" w:hAnsi="Arial" w:cs="Arial"/>
                <w:sz w:val="22"/>
                <w:szCs w:val="22"/>
              </w:rPr>
              <w:t xml:space="preserve">The Data Protection Act requires the fair processing of information unless an exemption applies. </w:t>
            </w:r>
            <w:proofErr w:type="gramStart"/>
            <w:r w:rsidRPr="00564EDC">
              <w:rPr>
                <w:rFonts w:ascii="Arial" w:hAnsi="Arial" w:cs="Arial"/>
                <w:sz w:val="22"/>
                <w:szCs w:val="22"/>
              </w:rPr>
              <w:t>In particular, fairness</w:t>
            </w:r>
            <w:proofErr w:type="gramEnd"/>
            <w:r w:rsidRPr="00564EDC">
              <w:rPr>
                <w:rFonts w:ascii="Arial" w:hAnsi="Arial" w:cs="Arial"/>
                <w:sz w:val="22"/>
                <w:szCs w:val="22"/>
              </w:rPr>
              <w:t xml:space="preserve"> involves being open with people about how their information is used. </w:t>
            </w:r>
            <w:r w:rsidR="00F538B3" w:rsidRPr="00564EDC">
              <w:rPr>
                <w:rFonts w:ascii="Arial" w:hAnsi="Arial" w:cs="Arial"/>
                <w:sz w:val="22"/>
                <w:szCs w:val="22"/>
              </w:rPr>
              <w:t xml:space="preserve">Lincolnshire Police have a </w:t>
            </w:r>
            <w:r w:rsidR="00B62E3E" w:rsidRPr="00564EDC">
              <w:rPr>
                <w:rFonts w:ascii="Arial" w:hAnsi="Arial" w:cs="Arial"/>
                <w:sz w:val="22"/>
                <w:szCs w:val="22"/>
              </w:rPr>
              <w:t>privacy</w:t>
            </w:r>
            <w:r w:rsidR="00F538B3" w:rsidRPr="00564EDC">
              <w:rPr>
                <w:rFonts w:ascii="Arial" w:hAnsi="Arial" w:cs="Arial"/>
                <w:sz w:val="22"/>
                <w:szCs w:val="22"/>
              </w:rPr>
              <w:t xml:space="preserve"> notice available</w:t>
            </w:r>
            <w:r w:rsidR="00F538B3" w:rsidRPr="005938EB">
              <w:rPr>
                <w:rFonts w:ascii="Arial" w:hAnsi="Arial" w:cs="Arial"/>
                <w:sz w:val="22"/>
                <w:szCs w:val="22"/>
              </w:rPr>
              <w:t xml:space="preserve"> on the website which states how the information may be processed and shared. Additionally, information sharing agreements are p</w:t>
            </w:r>
            <w:r w:rsidR="004C4AC4" w:rsidRPr="005938EB">
              <w:rPr>
                <w:rFonts w:ascii="Arial" w:hAnsi="Arial" w:cs="Arial"/>
                <w:sz w:val="22"/>
                <w:szCs w:val="22"/>
              </w:rPr>
              <w:t>ublished on the Lincolnshire Police website</w:t>
            </w:r>
            <w:r w:rsidR="00F538B3" w:rsidRPr="005938EB">
              <w:rPr>
                <w:rFonts w:ascii="Arial" w:hAnsi="Arial" w:cs="Arial"/>
                <w:sz w:val="22"/>
                <w:szCs w:val="22"/>
              </w:rPr>
              <w:t>.</w:t>
            </w:r>
          </w:p>
          <w:p w14:paraId="7E79F8AC" w14:textId="77777777" w:rsidR="00442954" w:rsidRPr="00442954" w:rsidRDefault="00BC0936" w:rsidP="004F45D8">
            <w:pPr>
              <w:pStyle w:val="BodyText"/>
              <w:spacing w:before="60" w:after="60" w:line="300" w:lineRule="atLeast"/>
              <w:jc w:val="both"/>
              <w:rPr>
                <w:rFonts w:ascii="Arial" w:hAnsi="Arial" w:cs="Arial"/>
                <w:b/>
                <w:sz w:val="22"/>
                <w:szCs w:val="22"/>
                <w:u w:val="single"/>
              </w:rPr>
            </w:pPr>
            <w:r>
              <w:rPr>
                <w:rFonts w:ascii="Arial" w:hAnsi="Arial" w:cs="Arial"/>
                <w:b/>
                <w:sz w:val="22"/>
                <w:szCs w:val="22"/>
              </w:rPr>
              <w:t>4</w:t>
            </w:r>
            <w:r w:rsidR="004F45D8" w:rsidRPr="004F45D8">
              <w:rPr>
                <w:rFonts w:ascii="Arial" w:hAnsi="Arial" w:cs="Arial"/>
                <w:b/>
                <w:sz w:val="22"/>
                <w:szCs w:val="22"/>
              </w:rPr>
              <w:t xml:space="preserve">.5       </w:t>
            </w:r>
            <w:r w:rsidR="00442954" w:rsidRPr="00442954">
              <w:rPr>
                <w:rFonts w:ascii="Arial" w:hAnsi="Arial" w:cs="Arial"/>
                <w:b/>
                <w:sz w:val="22"/>
                <w:szCs w:val="22"/>
                <w:u w:val="single"/>
              </w:rPr>
              <w:t>Disclosure to third parties</w:t>
            </w:r>
          </w:p>
          <w:p w14:paraId="2845E595" w14:textId="77777777" w:rsidR="00442954" w:rsidRPr="008E3698" w:rsidRDefault="00442954" w:rsidP="004F45D8">
            <w:pPr>
              <w:pStyle w:val="Hanging1"/>
              <w:spacing w:line="300" w:lineRule="atLeast"/>
              <w:ind w:hanging="16"/>
              <w:rPr>
                <w:rFonts w:cs="Arial"/>
                <w:sz w:val="22"/>
                <w:szCs w:val="22"/>
              </w:rPr>
            </w:pPr>
            <w:r w:rsidRPr="008E3698">
              <w:rPr>
                <w:sz w:val="22"/>
                <w:szCs w:val="22"/>
              </w:rPr>
              <w:t xml:space="preserve">If an agency wishes to disclose shared information to a third party, as best practice the agency should seek written consent from the agency that provided the information. If a statutory requirement for disclosure </w:t>
            </w:r>
            <w:proofErr w:type="gramStart"/>
            <w:r w:rsidRPr="008E3698">
              <w:rPr>
                <w:sz w:val="22"/>
                <w:szCs w:val="22"/>
              </w:rPr>
              <w:t>exists</w:t>
            </w:r>
            <w:proofErr w:type="gramEnd"/>
            <w:r w:rsidRPr="008E3698">
              <w:rPr>
                <w:sz w:val="22"/>
                <w:szCs w:val="22"/>
              </w:rPr>
              <w:t xml:space="preserve"> then consent for further disclosure is not required. Any agency must ens</w:t>
            </w:r>
            <w:r>
              <w:rPr>
                <w:sz w:val="22"/>
                <w:szCs w:val="22"/>
              </w:rPr>
              <w:t>ure that all principles of the Data Protection A</w:t>
            </w:r>
            <w:r w:rsidRPr="008E3698">
              <w:rPr>
                <w:sz w:val="22"/>
                <w:szCs w:val="22"/>
              </w:rPr>
              <w:t xml:space="preserve">ct are adhered to. Therefore, if an agency makes a further disclosure to a third </w:t>
            </w:r>
            <w:proofErr w:type="gramStart"/>
            <w:r w:rsidRPr="008E3698">
              <w:rPr>
                <w:sz w:val="22"/>
                <w:szCs w:val="22"/>
              </w:rPr>
              <w:t>party</w:t>
            </w:r>
            <w:proofErr w:type="gramEnd"/>
            <w:r w:rsidRPr="008E3698">
              <w:rPr>
                <w:sz w:val="22"/>
                <w:szCs w:val="22"/>
              </w:rPr>
              <w:t xml:space="preserve"> they must ensure that the </w:t>
            </w:r>
            <w:r w:rsidRPr="008E3698">
              <w:rPr>
                <w:sz w:val="22"/>
                <w:szCs w:val="22"/>
              </w:rPr>
              <w:lastRenderedPageBreak/>
              <w:t>sharing of personal data is not processed in any manner incompatible with the purpose/s it was obtained for.</w:t>
            </w:r>
          </w:p>
          <w:p w14:paraId="1C854BCA" w14:textId="2D4C763E" w:rsidR="00442954" w:rsidRPr="008E3698" w:rsidRDefault="00BC0936" w:rsidP="00442954">
            <w:pPr>
              <w:pStyle w:val="BodyText"/>
              <w:spacing w:before="60" w:after="60" w:line="300" w:lineRule="atLeast"/>
              <w:ind w:left="721" w:hanging="709"/>
              <w:jc w:val="both"/>
              <w:rPr>
                <w:rFonts w:ascii="Arial" w:hAnsi="Arial" w:cs="Arial"/>
                <w:sz w:val="22"/>
                <w:szCs w:val="22"/>
              </w:rPr>
            </w:pPr>
            <w:r>
              <w:rPr>
                <w:rFonts w:ascii="Arial" w:hAnsi="Arial" w:cs="Arial"/>
                <w:sz w:val="22"/>
                <w:szCs w:val="22"/>
              </w:rPr>
              <w:t>4</w:t>
            </w:r>
            <w:r w:rsidR="00442954">
              <w:rPr>
                <w:rFonts w:ascii="Arial" w:hAnsi="Arial" w:cs="Arial"/>
                <w:sz w:val="22"/>
                <w:szCs w:val="22"/>
              </w:rPr>
              <w:t xml:space="preserve">.6     </w:t>
            </w:r>
            <w:r w:rsidR="00442954" w:rsidRPr="008E3698">
              <w:rPr>
                <w:rFonts w:ascii="Arial" w:hAnsi="Arial" w:cs="Arial"/>
                <w:sz w:val="22"/>
                <w:szCs w:val="22"/>
              </w:rPr>
              <w:t xml:space="preserve">As best practise all information shared is only valid at the time of provision and should only be used for the purpose as requested. However, the recipient organisation becomes the </w:t>
            </w:r>
            <w:r w:rsidR="00442954">
              <w:rPr>
                <w:rFonts w:ascii="Arial" w:hAnsi="Arial" w:cs="Arial"/>
                <w:b/>
                <w:i/>
                <w:sz w:val="22"/>
                <w:szCs w:val="22"/>
              </w:rPr>
              <w:t>Data C</w:t>
            </w:r>
            <w:r w:rsidR="00442954" w:rsidRPr="008E3698">
              <w:rPr>
                <w:rFonts w:ascii="Arial" w:hAnsi="Arial" w:cs="Arial"/>
                <w:b/>
                <w:i/>
                <w:sz w:val="22"/>
                <w:szCs w:val="22"/>
              </w:rPr>
              <w:t>ontroller</w:t>
            </w:r>
            <w:r w:rsidR="00442954" w:rsidRPr="008E3698">
              <w:rPr>
                <w:rFonts w:ascii="Arial" w:hAnsi="Arial" w:cs="Arial"/>
                <w:sz w:val="22"/>
                <w:szCs w:val="22"/>
              </w:rPr>
              <w:t xml:space="preserve"> for the shared information therefore the information may be used for subsequent investigations, if it is being used for a purpose that is compatible with the purpos</w:t>
            </w:r>
            <w:r w:rsidR="00B62E3E">
              <w:rPr>
                <w:rFonts w:ascii="Arial" w:hAnsi="Arial" w:cs="Arial"/>
                <w:sz w:val="22"/>
                <w:szCs w:val="22"/>
              </w:rPr>
              <w:t>e for which it was obtained for example for the</w:t>
            </w:r>
            <w:r w:rsidR="00442954" w:rsidRPr="008E3698">
              <w:rPr>
                <w:rFonts w:ascii="Arial" w:hAnsi="Arial" w:cs="Arial"/>
                <w:sz w:val="22"/>
                <w:szCs w:val="22"/>
              </w:rPr>
              <w:t xml:space="preserve"> prevention and detection of crime and disorder.</w:t>
            </w:r>
          </w:p>
          <w:p w14:paraId="40B942E0" w14:textId="77777777" w:rsidR="00442954" w:rsidRPr="008E3698" w:rsidRDefault="00BC0936" w:rsidP="00442954">
            <w:pPr>
              <w:pStyle w:val="Heading2"/>
              <w:keepNext w:val="0"/>
              <w:spacing w:before="60" w:after="60" w:line="300" w:lineRule="atLeast"/>
              <w:jc w:val="both"/>
              <w:rPr>
                <w:szCs w:val="22"/>
              </w:rPr>
            </w:pPr>
            <w:bookmarkStart w:id="0" w:name="_Toc152992168"/>
            <w:bookmarkStart w:id="1" w:name="_Toc190079683"/>
            <w:r>
              <w:rPr>
                <w:szCs w:val="22"/>
              </w:rPr>
              <w:t>4</w:t>
            </w:r>
            <w:r w:rsidR="00442954">
              <w:rPr>
                <w:szCs w:val="22"/>
              </w:rPr>
              <w:t>.7</w:t>
            </w:r>
            <w:r w:rsidR="00442954" w:rsidRPr="008E3698">
              <w:rPr>
                <w:szCs w:val="22"/>
              </w:rPr>
              <w:tab/>
            </w:r>
            <w:r w:rsidR="00442954" w:rsidRPr="008E3698">
              <w:rPr>
                <w:szCs w:val="22"/>
                <w:u w:val="single"/>
              </w:rPr>
              <w:t>Disclosures</w:t>
            </w:r>
            <w:bookmarkEnd w:id="0"/>
            <w:bookmarkEnd w:id="1"/>
          </w:p>
          <w:p w14:paraId="1E475196" w14:textId="77777777" w:rsidR="00442954" w:rsidRPr="00442954" w:rsidRDefault="00442954" w:rsidP="00442954">
            <w:pPr>
              <w:pStyle w:val="BodyTextIndent"/>
              <w:jc w:val="both"/>
              <w:rPr>
                <w:szCs w:val="22"/>
              </w:rPr>
            </w:pPr>
            <w:r w:rsidRPr="008E3698">
              <w:rPr>
                <w:szCs w:val="22"/>
              </w:rPr>
              <w:tab/>
              <w:t xml:space="preserve">Disclosures of information and in particular, </w:t>
            </w:r>
            <w:r w:rsidRPr="00442954">
              <w:rPr>
                <w:szCs w:val="22"/>
              </w:rPr>
              <w:t xml:space="preserve">personal data are bound to both common and statute </w:t>
            </w:r>
            <w:proofErr w:type="gramStart"/>
            <w:r w:rsidRPr="00442954">
              <w:rPr>
                <w:szCs w:val="22"/>
              </w:rPr>
              <w:t>law in particular, but</w:t>
            </w:r>
            <w:proofErr w:type="gramEnd"/>
            <w:r w:rsidRPr="00442954">
              <w:rPr>
                <w:szCs w:val="22"/>
              </w:rPr>
              <w:t xml:space="preserve"> not restricted to the following:</w:t>
            </w:r>
          </w:p>
          <w:p w14:paraId="3111A289" w14:textId="77777777" w:rsidR="00442954" w:rsidRPr="00442954" w:rsidRDefault="00442954" w:rsidP="00894726">
            <w:pPr>
              <w:numPr>
                <w:ilvl w:val="0"/>
                <w:numId w:val="10"/>
              </w:numPr>
              <w:spacing w:before="60" w:after="60" w:line="300" w:lineRule="atLeast"/>
              <w:ind w:left="1440" w:hanging="720"/>
              <w:jc w:val="both"/>
              <w:rPr>
                <w:rFonts w:ascii="Arial" w:hAnsi="Arial" w:cs="Arial"/>
                <w:sz w:val="22"/>
                <w:szCs w:val="22"/>
              </w:rPr>
            </w:pPr>
            <w:r w:rsidRPr="00442954">
              <w:rPr>
                <w:rFonts w:ascii="Arial" w:hAnsi="Arial" w:cs="Arial"/>
                <w:sz w:val="22"/>
                <w:szCs w:val="22"/>
              </w:rPr>
              <w:t>The Common Law Duty of Confidentiality</w:t>
            </w:r>
          </w:p>
          <w:p w14:paraId="0C9540B5" w14:textId="69610030" w:rsidR="00442954" w:rsidRPr="00442954" w:rsidRDefault="00442954" w:rsidP="00894726">
            <w:pPr>
              <w:numPr>
                <w:ilvl w:val="0"/>
                <w:numId w:val="10"/>
              </w:numPr>
              <w:spacing w:before="60" w:after="60" w:line="300" w:lineRule="atLeast"/>
              <w:ind w:left="1005" w:hanging="284"/>
              <w:jc w:val="both"/>
              <w:rPr>
                <w:rFonts w:ascii="Arial" w:hAnsi="Arial" w:cs="Arial"/>
                <w:sz w:val="22"/>
                <w:szCs w:val="22"/>
              </w:rPr>
            </w:pPr>
            <w:r w:rsidRPr="00442954">
              <w:rPr>
                <w:rFonts w:ascii="Arial" w:hAnsi="Arial" w:cs="Arial"/>
                <w:bCs/>
                <w:sz w:val="22"/>
                <w:szCs w:val="22"/>
              </w:rPr>
              <w:t xml:space="preserve">The Data Protection Act 2018 and the </w:t>
            </w:r>
            <w:r w:rsidRPr="00442954">
              <w:rPr>
                <w:rStyle w:val="ilfuvd"/>
                <w:rFonts w:ascii="Arial" w:hAnsi="Arial" w:cs="Arial"/>
                <w:bCs/>
                <w:sz w:val="22"/>
                <w:szCs w:val="22"/>
              </w:rPr>
              <w:t>General Data Protection Regulation (GDPR) (EU) 2016/679</w:t>
            </w:r>
            <w:r w:rsidRPr="00442954">
              <w:rPr>
                <w:rFonts w:ascii="Arial" w:hAnsi="Arial" w:cs="Arial"/>
                <w:sz w:val="22"/>
                <w:szCs w:val="22"/>
              </w:rPr>
              <w:t xml:space="preserve"> </w:t>
            </w:r>
          </w:p>
          <w:p w14:paraId="54E0188C" w14:textId="77777777" w:rsidR="00442954" w:rsidRPr="00564EDC" w:rsidRDefault="00442954" w:rsidP="00894726">
            <w:pPr>
              <w:numPr>
                <w:ilvl w:val="0"/>
                <w:numId w:val="10"/>
              </w:numPr>
              <w:spacing w:before="60" w:after="60" w:line="300" w:lineRule="atLeast"/>
              <w:ind w:left="1440" w:hanging="720"/>
              <w:jc w:val="both"/>
              <w:rPr>
                <w:rFonts w:ascii="Arial" w:hAnsi="Arial" w:cs="Arial"/>
                <w:sz w:val="22"/>
                <w:szCs w:val="22"/>
              </w:rPr>
            </w:pPr>
            <w:r w:rsidRPr="00442954">
              <w:rPr>
                <w:rFonts w:ascii="Arial" w:hAnsi="Arial" w:cs="Arial"/>
                <w:sz w:val="22"/>
                <w:szCs w:val="22"/>
              </w:rPr>
              <w:t xml:space="preserve">The Human Rights Act </w:t>
            </w:r>
            <w:r w:rsidRPr="00564EDC">
              <w:rPr>
                <w:rFonts w:ascii="Arial" w:hAnsi="Arial" w:cs="Arial"/>
                <w:sz w:val="22"/>
                <w:szCs w:val="22"/>
              </w:rPr>
              <w:t>1998</w:t>
            </w:r>
          </w:p>
          <w:p w14:paraId="341AA6ED" w14:textId="77777777" w:rsidR="00442954" w:rsidRPr="00564EDC" w:rsidRDefault="00442954" w:rsidP="00442954">
            <w:pPr>
              <w:pStyle w:val="BodyTextIndent2"/>
              <w:spacing w:before="60" w:after="60" w:line="300" w:lineRule="atLeast"/>
              <w:ind w:left="720" w:hanging="1157"/>
              <w:jc w:val="both"/>
              <w:rPr>
                <w:rFonts w:ascii="Arial" w:hAnsi="Arial" w:cs="Arial"/>
                <w:sz w:val="22"/>
                <w:szCs w:val="22"/>
              </w:rPr>
            </w:pPr>
            <w:r w:rsidRPr="00564EDC">
              <w:rPr>
                <w:rFonts w:ascii="Arial" w:hAnsi="Arial" w:cs="Arial"/>
                <w:sz w:val="22"/>
                <w:szCs w:val="22"/>
              </w:rPr>
              <w:t>7.7</w:t>
            </w:r>
            <w:r w:rsidRPr="00564EDC">
              <w:rPr>
                <w:rFonts w:ascii="Arial" w:hAnsi="Arial" w:cs="Arial"/>
                <w:sz w:val="22"/>
                <w:szCs w:val="22"/>
              </w:rPr>
              <w:tab/>
              <w:t>Any disclosure of personal data must have regard to both common and statute law.  For example, defamation, the common law duty of confidence and the data protection principles. Consideration should always be given to alternative powers that exist for the purposes of data disclosure:</w:t>
            </w:r>
          </w:p>
          <w:p w14:paraId="7D82936F" w14:textId="77777777" w:rsidR="00442954" w:rsidRPr="00564EDC" w:rsidRDefault="00BC0936" w:rsidP="00442954">
            <w:pPr>
              <w:pStyle w:val="Heading2"/>
              <w:keepNext w:val="0"/>
              <w:spacing w:before="60" w:after="60" w:line="300" w:lineRule="atLeast"/>
              <w:ind w:left="720" w:hanging="720"/>
              <w:jc w:val="both"/>
              <w:rPr>
                <w:szCs w:val="22"/>
              </w:rPr>
            </w:pPr>
            <w:r>
              <w:rPr>
                <w:szCs w:val="22"/>
              </w:rPr>
              <w:t>4</w:t>
            </w:r>
            <w:r w:rsidR="00442954" w:rsidRPr="00564EDC">
              <w:rPr>
                <w:szCs w:val="22"/>
              </w:rPr>
              <w:t>.8</w:t>
            </w:r>
            <w:r w:rsidR="00442954" w:rsidRPr="00564EDC">
              <w:rPr>
                <w:szCs w:val="22"/>
              </w:rPr>
              <w:tab/>
            </w:r>
            <w:r w:rsidR="006F430B">
              <w:rPr>
                <w:szCs w:val="22"/>
              </w:rPr>
              <w:t xml:space="preserve">Survivors, </w:t>
            </w:r>
            <w:r w:rsidR="00442954" w:rsidRPr="00564EDC">
              <w:rPr>
                <w:szCs w:val="22"/>
                <w:u w:val="single"/>
              </w:rPr>
              <w:t>Witnesses, Victims</w:t>
            </w:r>
            <w:r w:rsidR="006F430B">
              <w:rPr>
                <w:szCs w:val="22"/>
                <w:u w:val="single"/>
              </w:rPr>
              <w:t>,</w:t>
            </w:r>
            <w:r w:rsidR="00442954" w:rsidRPr="00564EDC">
              <w:rPr>
                <w:szCs w:val="22"/>
                <w:u w:val="single"/>
              </w:rPr>
              <w:t xml:space="preserve"> Complainants</w:t>
            </w:r>
            <w:r w:rsidR="006F430B">
              <w:rPr>
                <w:szCs w:val="22"/>
                <w:u w:val="single"/>
              </w:rPr>
              <w:t xml:space="preserve"> and Children</w:t>
            </w:r>
          </w:p>
          <w:p w14:paraId="155EF227" w14:textId="0FB42EC0" w:rsidR="00442954" w:rsidRPr="00442954" w:rsidRDefault="00442954" w:rsidP="006F430B">
            <w:pPr>
              <w:pStyle w:val="BodyText"/>
              <w:spacing w:before="60" w:after="60" w:line="300" w:lineRule="atLeast"/>
              <w:ind w:left="720"/>
              <w:jc w:val="both"/>
              <w:rPr>
                <w:rFonts w:ascii="Arial" w:hAnsi="Arial" w:cs="Arial"/>
                <w:sz w:val="22"/>
                <w:szCs w:val="22"/>
              </w:rPr>
            </w:pPr>
            <w:r w:rsidRPr="00564EDC">
              <w:rPr>
                <w:rFonts w:ascii="Arial" w:hAnsi="Arial" w:cs="Arial"/>
                <w:bCs/>
                <w:sz w:val="22"/>
                <w:szCs w:val="22"/>
              </w:rPr>
              <w:t xml:space="preserve">Extreme care and careful consideration should be taken where the disclosure of information includes details of </w:t>
            </w:r>
            <w:r w:rsidR="006F430B">
              <w:rPr>
                <w:rFonts w:ascii="Arial" w:hAnsi="Arial" w:cs="Arial"/>
                <w:bCs/>
                <w:sz w:val="22"/>
                <w:szCs w:val="22"/>
              </w:rPr>
              <w:t xml:space="preserve">survivors, </w:t>
            </w:r>
            <w:r w:rsidRPr="00564EDC">
              <w:rPr>
                <w:rFonts w:ascii="Arial" w:hAnsi="Arial" w:cs="Arial"/>
                <w:bCs/>
                <w:sz w:val="22"/>
                <w:szCs w:val="22"/>
              </w:rPr>
              <w:t>witnesses, victims</w:t>
            </w:r>
            <w:r w:rsidR="006F430B">
              <w:rPr>
                <w:rFonts w:ascii="Arial" w:hAnsi="Arial" w:cs="Arial"/>
                <w:bCs/>
                <w:sz w:val="22"/>
                <w:szCs w:val="22"/>
              </w:rPr>
              <w:t xml:space="preserve">, </w:t>
            </w:r>
            <w:proofErr w:type="gramStart"/>
            <w:r w:rsidRPr="00564EDC">
              <w:rPr>
                <w:rFonts w:ascii="Arial" w:hAnsi="Arial" w:cs="Arial"/>
                <w:bCs/>
                <w:sz w:val="22"/>
                <w:szCs w:val="22"/>
              </w:rPr>
              <w:t>complainants</w:t>
            </w:r>
            <w:proofErr w:type="gramEnd"/>
            <w:r w:rsidR="006F430B">
              <w:rPr>
                <w:rFonts w:ascii="Arial" w:hAnsi="Arial" w:cs="Arial"/>
                <w:bCs/>
                <w:sz w:val="22"/>
                <w:szCs w:val="22"/>
              </w:rPr>
              <w:t xml:space="preserve"> and children</w:t>
            </w:r>
            <w:r w:rsidRPr="00564EDC">
              <w:rPr>
                <w:rFonts w:ascii="Arial" w:hAnsi="Arial" w:cs="Arial"/>
                <w:bCs/>
                <w:sz w:val="22"/>
                <w:szCs w:val="22"/>
              </w:rPr>
              <w:t xml:space="preserve">.  The general rule is that information such as described by </w:t>
            </w:r>
            <w:r w:rsidR="006F430B">
              <w:rPr>
                <w:rFonts w:ascii="Arial" w:hAnsi="Arial" w:cs="Arial"/>
                <w:bCs/>
                <w:sz w:val="22"/>
                <w:szCs w:val="22"/>
              </w:rPr>
              <w:t xml:space="preserve">survivors, </w:t>
            </w:r>
            <w:r w:rsidRPr="00564EDC">
              <w:rPr>
                <w:rFonts w:ascii="Arial" w:hAnsi="Arial" w:cs="Arial"/>
                <w:bCs/>
                <w:sz w:val="22"/>
                <w:szCs w:val="22"/>
              </w:rPr>
              <w:t>witnesses, victims</w:t>
            </w:r>
            <w:r w:rsidR="006F430B">
              <w:rPr>
                <w:rFonts w:ascii="Arial" w:hAnsi="Arial" w:cs="Arial"/>
                <w:bCs/>
                <w:sz w:val="22"/>
                <w:szCs w:val="22"/>
              </w:rPr>
              <w:t xml:space="preserve">, </w:t>
            </w:r>
            <w:proofErr w:type="gramStart"/>
            <w:r w:rsidRPr="00564EDC">
              <w:rPr>
                <w:rFonts w:ascii="Arial" w:hAnsi="Arial" w:cs="Arial"/>
                <w:bCs/>
                <w:sz w:val="22"/>
                <w:szCs w:val="22"/>
              </w:rPr>
              <w:t>complainants</w:t>
            </w:r>
            <w:proofErr w:type="gramEnd"/>
            <w:r w:rsidR="006F430B">
              <w:rPr>
                <w:rFonts w:ascii="Arial" w:hAnsi="Arial" w:cs="Arial"/>
                <w:bCs/>
                <w:sz w:val="22"/>
                <w:szCs w:val="22"/>
              </w:rPr>
              <w:t xml:space="preserve"> or children</w:t>
            </w:r>
            <w:r w:rsidRPr="00564EDC">
              <w:rPr>
                <w:rFonts w:ascii="Arial" w:hAnsi="Arial" w:cs="Arial"/>
                <w:bCs/>
                <w:sz w:val="22"/>
                <w:szCs w:val="22"/>
              </w:rPr>
              <w:t xml:space="preserve"> should not be disclosed</w:t>
            </w:r>
            <w:r w:rsidR="00A21E9E">
              <w:rPr>
                <w:rFonts w:ascii="Arial" w:hAnsi="Arial" w:cs="Arial"/>
                <w:bCs/>
                <w:sz w:val="22"/>
                <w:szCs w:val="22"/>
              </w:rPr>
              <w:t xml:space="preserve"> without consent</w:t>
            </w:r>
            <w:r w:rsidR="00B62E3E" w:rsidRPr="00564EDC">
              <w:rPr>
                <w:rFonts w:ascii="Arial" w:hAnsi="Arial" w:cs="Arial"/>
                <w:bCs/>
                <w:sz w:val="22"/>
                <w:szCs w:val="22"/>
              </w:rPr>
              <w:t>. However, in cases where there is a significant safeguarding concern or pressing social need</w:t>
            </w:r>
            <w:r w:rsidR="003D610C">
              <w:rPr>
                <w:rFonts w:ascii="Arial" w:hAnsi="Arial" w:cs="Arial"/>
                <w:bCs/>
                <w:sz w:val="22"/>
                <w:szCs w:val="22"/>
              </w:rPr>
              <w:t>,</w:t>
            </w:r>
            <w:r w:rsidR="00B62E3E" w:rsidRPr="00564EDC">
              <w:rPr>
                <w:rFonts w:ascii="Arial" w:hAnsi="Arial" w:cs="Arial"/>
                <w:bCs/>
                <w:sz w:val="22"/>
                <w:szCs w:val="22"/>
              </w:rPr>
              <w:t xml:space="preserve"> best efforts will be made to obtain full</w:t>
            </w:r>
            <w:r w:rsidRPr="00564EDC">
              <w:rPr>
                <w:rFonts w:ascii="Arial" w:hAnsi="Arial" w:cs="Arial"/>
                <w:bCs/>
                <w:sz w:val="22"/>
                <w:szCs w:val="22"/>
              </w:rPr>
              <w:t xml:space="preserve"> informed, </w:t>
            </w:r>
            <w:proofErr w:type="gramStart"/>
            <w:r w:rsidRPr="00564EDC">
              <w:rPr>
                <w:rFonts w:ascii="Arial" w:hAnsi="Arial" w:cs="Arial"/>
                <w:bCs/>
                <w:sz w:val="22"/>
                <w:szCs w:val="22"/>
              </w:rPr>
              <w:t>specific</w:t>
            </w:r>
            <w:proofErr w:type="gramEnd"/>
            <w:r w:rsidRPr="00564EDC">
              <w:rPr>
                <w:rFonts w:ascii="Arial" w:hAnsi="Arial" w:cs="Arial"/>
                <w:bCs/>
                <w:sz w:val="22"/>
                <w:szCs w:val="22"/>
              </w:rPr>
              <w:t xml:space="preserve"> and explicit consent from the individual </w:t>
            </w:r>
            <w:r w:rsidR="00B62E3E" w:rsidRPr="00564EDC">
              <w:rPr>
                <w:rFonts w:ascii="Arial" w:hAnsi="Arial" w:cs="Arial"/>
                <w:bCs/>
                <w:sz w:val="22"/>
                <w:szCs w:val="22"/>
              </w:rPr>
              <w:t xml:space="preserve">concerned. </w:t>
            </w:r>
            <w:r w:rsidRPr="00564EDC">
              <w:rPr>
                <w:rFonts w:ascii="Arial" w:hAnsi="Arial" w:cs="Arial"/>
                <w:bCs/>
                <w:sz w:val="22"/>
                <w:szCs w:val="22"/>
              </w:rPr>
              <w:t xml:space="preserve">In all such cases, advice should be sought from the </w:t>
            </w:r>
            <w:r w:rsidR="006F430B">
              <w:rPr>
                <w:rFonts w:ascii="Arial" w:hAnsi="Arial" w:cs="Arial"/>
                <w:bCs/>
                <w:sz w:val="22"/>
                <w:szCs w:val="22"/>
              </w:rPr>
              <w:t>organisat</w:t>
            </w:r>
            <w:r w:rsidR="004432BD">
              <w:rPr>
                <w:rFonts w:ascii="Arial" w:hAnsi="Arial" w:cs="Arial"/>
                <w:bCs/>
                <w:sz w:val="22"/>
                <w:szCs w:val="22"/>
              </w:rPr>
              <w:t>i</w:t>
            </w:r>
            <w:r w:rsidR="006F430B">
              <w:rPr>
                <w:rFonts w:ascii="Arial" w:hAnsi="Arial" w:cs="Arial"/>
                <w:bCs/>
                <w:sz w:val="22"/>
                <w:szCs w:val="22"/>
              </w:rPr>
              <w:t>onal Safeguarding Lead.</w:t>
            </w:r>
          </w:p>
        </w:tc>
      </w:tr>
    </w:tbl>
    <w:p w14:paraId="206684DB" w14:textId="77777777" w:rsidR="00C379EA" w:rsidRDefault="00C379EA">
      <w:pPr>
        <w:spacing w:before="60" w:after="60" w:line="300" w:lineRule="atLeast"/>
        <w:ind w:left="720" w:hanging="720"/>
        <w:jc w:val="both"/>
        <w:rPr>
          <w:rFonts w:ascii="Arial" w:hAnsi="Arial" w:cs="Arial"/>
          <w:sz w:val="22"/>
        </w:rPr>
      </w:pPr>
    </w:p>
    <w:p w14:paraId="18038E04" w14:textId="77777777" w:rsidR="00C379EA" w:rsidRDefault="00BC0936">
      <w:pPr>
        <w:spacing w:before="60" w:after="60" w:line="300" w:lineRule="atLeast"/>
        <w:ind w:left="720" w:hanging="720"/>
        <w:jc w:val="both"/>
        <w:rPr>
          <w:rFonts w:ascii="Arial" w:hAnsi="Arial" w:cs="Arial"/>
          <w:b/>
          <w:bCs/>
          <w:sz w:val="22"/>
        </w:rPr>
      </w:pPr>
      <w:r>
        <w:rPr>
          <w:rFonts w:ascii="Arial" w:hAnsi="Arial" w:cs="Arial"/>
          <w:b/>
          <w:bCs/>
          <w:sz w:val="22"/>
        </w:rPr>
        <w:t>5</w:t>
      </w:r>
      <w:r w:rsidR="00C379EA">
        <w:rPr>
          <w:rFonts w:ascii="Arial" w:hAnsi="Arial" w:cs="Arial"/>
          <w:b/>
          <w:bCs/>
          <w:sz w:val="22"/>
        </w:rPr>
        <w:t>.</w:t>
      </w:r>
      <w:r w:rsidR="00C379EA">
        <w:rPr>
          <w:rFonts w:ascii="Arial" w:hAnsi="Arial" w:cs="Arial"/>
          <w:b/>
          <w:bCs/>
          <w:sz w:val="22"/>
        </w:rPr>
        <w:tab/>
        <w:t>TYPES OF INFORMATION TO BE SHARED</w:t>
      </w:r>
    </w:p>
    <w:p w14:paraId="5B6BFBBB" w14:textId="77777777" w:rsidR="00C379EA" w:rsidRDefault="00C379EA" w:rsidP="00BC0936">
      <w:pPr>
        <w:spacing w:before="60" w:after="60" w:line="300" w:lineRule="atLeast"/>
        <w:jc w:val="both"/>
        <w:rPr>
          <w:rFonts w:ascii="Arial" w:hAnsi="Arial" w:cs="Arial"/>
          <w:sz w:val="22"/>
        </w:rPr>
      </w:pPr>
    </w:p>
    <w:p w14:paraId="58A50B53" w14:textId="77777777" w:rsidR="00C379EA" w:rsidRDefault="00C379EA" w:rsidP="00B73187">
      <w:pPr>
        <w:spacing w:before="60" w:after="60" w:line="300" w:lineRule="atLeast"/>
        <w:jc w:val="both"/>
        <w:rPr>
          <w:rFonts w:ascii="Arial" w:hAnsi="Arial" w:cs="Arial"/>
          <w:sz w:val="22"/>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8"/>
      </w:tblGrid>
      <w:tr w:rsidR="00C379EA" w14:paraId="1F7673F6" w14:textId="77777777">
        <w:tc>
          <w:tcPr>
            <w:tcW w:w="9974" w:type="dxa"/>
          </w:tcPr>
          <w:p w14:paraId="4EB0598D" w14:textId="77777777" w:rsidR="00BC0936" w:rsidRPr="00BC0936" w:rsidRDefault="00BC0936" w:rsidP="00BC0936">
            <w:pPr>
              <w:spacing w:before="60" w:after="60" w:line="300" w:lineRule="atLeast"/>
              <w:ind w:left="721" w:hanging="709"/>
              <w:jc w:val="both"/>
              <w:rPr>
                <w:rFonts w:ascii="Arial" w:eastAsia="Calibri" w:hAnsi="Arial" w:cs="Arial"/>
                <w:sz w:val="22"/>
                <w:szCs w:val="22"/>
              </w:rPr>
            </w:pPr>
            <w:r w:rsidRPr="00BC0936">
              <w:rPr>
                <w:rFonts w:ascii="Arial" w:eastAsia="Calibri" w:hAnsi="Arial" w:cs="Arial"/>
                <w:sz w:val="22"/>
                <w:szCs w:val="22"/>
              </w:rPr>
              <w:t>5.1     Through the project governance framework a range of data and documentation will be shared by all parties signed under this agreement. This includes:</w:t>
            </w:r>
          </w:p>
          <w:p w14:paraId="5E684D5D" w14:textId="77777777" w:rsidR="00BC0936" w:rsidRPr="00BC0936" w:rsidRDefault="00BC0936" w:rsidP="00BC0936">
            <w:pPr>
              <w:spacing w:before="60" w:after="60" w:line="300" w:lineRule="atLeast"/>
              <w:ind w:left="863"/>
              <w:jc w:val="both"/>
              <w:rPr>
                <w:rFonts w:ascii="Arial" w:eastAsia="Calibri" w:hAnsi="Arial" w:cs="Arial"/>
                <w:b/>
                <w:sz w:val="22"/>
                <w:szCs w:val="22"/>
                <w:u w:val="single"/>
              </w:rPr>
            </w:pPr>
            <w:r w:rsidRPr="00BC0936">
              <w:rPr>
                <w:rFonts w:ascii="Arial" w:eastAsia="Calibri" w:hAnsi="Arial" w:cs="Arial"/>
                <w:b/>
                <w:sz w:val="22"/>
                <w:szCs w:val="22"/>
                <w:u w:val="single"/>
              </w:rPr>
              <w:t>Non- personalised data:</w:t>
            </w:r>
          </w:p>
          <w:p w14:paraId="626CCC23" w14:textId="77777777" w:rsidR="00BC0936" w:rsidRDefault="00BC0936" w:rsidP="00BC0936">
            <w:pPr>
              <w:numPr>
                <w:ilvl w:val="0"/>
                <w:numId w:val="15"/>
              </w:numPr>
              <w:spacing w:before="60" w:after="60" w:line="300" w:lineRule="atLeast"/>
              <w:jc w:val="both"/>
              <w:rPr>
                <w:rFonts w:ascii="Arial" w:eastAsia="Calibri" w:hAnsi="Arial" w:cs="Arial"/>
                <w:sz w:val="22"/>
                <w:szCs w:val="22"/>
              </w:rPr>
            </w:pPr>
            <w:r w:rsidRPr="00BC0936">
              <w:rPr>
                <w:rFonts w:ascii="Arial" w:eastAsia="Calibri" w:hAnsi="Arial" w:cs="Arial"/>
                <w:sz w:val="22"/>
                <w:szCs w:val="22"/>
              </w:rPr>
              <w:t xml:space="preserve">Anonymised </w:t>
            </w:r>
            <w:r w:rsidR="006F430B">
              <w:rPr>
                <w:rFonts w:ascii="Arial" w:eastAsia="Calibri" w:hAnsi="Arial" w:cs="Arial"/>
                <w:sz w:val="22"/>
                <w:szCs w:val="22"/>
              </w:rPr>
              <w:t>p</w:t>
            </w:r>
            <w:r w:rsidRPr="00BC0936">
              <w:rPr>
                <w:rFonts w:ascii="Arial" w:eastAsia="Calibri" w:hAnsi="Arial" w:cs="Arial"/>
                <w:sz w:val="22"/>
                <w:szCs w:val="22"/>
              </w:rPr>
              <w:t>erformance information</w:t>
            </w:r>
          </w:p>
          <w:p w14:paraId="02E05560" w14:textId="77777777" w:rsidR="00411F2D" w:rsidRPr="00BC0936" w:rsidRDefault="00411F2D" w:rsidP="00BC0936">
            <w:pPr>
              <w:numPr>
                <w:ilvl w:val="0"/>
                <w:numId w:val="15"/>
              </w:numPr>
              <w:spacing w:before="60" w:after="60" w:line="300" w:lineRule="atLeast"/>
              <w:jc w:val="both"/>
              <w:rPr>
                <w:rFonts w:ascii="Arial" w:eastAsia="Calibri" w:hAnsi="Arial" w:cs="Arial"/>
                <w:sz w:val="22"/>
                <w:szCs w:val="22"/>
              </w:rPr>
            </w:pPr>
            <w:r>
              <w:rPr>
                <w:rFonts w:ascii="Arial" w:eastAsia="Calibri" w:hAnsi="Arial" w:cs="Arial"/>
                <w:sz w:val="22"/>
                <w:szCs w:val="22"/>
              </w:rPr>
              <w:t>Anonymised participant feedback</w:t>
            </w:r>
          </w:p>
          <w:p w14:paraId="7338049C" w14:textId="77777777" w:rsidR="00BC0936" w:rsidRPr="00BC0936" w:rsidRDefault="00BC0936" w:rsidP="00BC0936">
            <w:pPr>
              <w:numPr>
                <w:ilvl w:val="0"/>
                <w:numId w:val="15"/>
              </w:numPr>
              <w:spacing w:before="60" w:after="60" w:line="300" w:lineRule="atLeast"/>
              <w:jc w:val="both"/>
              <w:rPr>
                <w:rFonts w:ascii="Arial" w:eastAsia="Calibri" w:hAnsi="Arial" w:cs="Arial"/>
                <w:sz w:val="22"/>
                <w:szCs w:val="22"/>
              </w:rPr>
            </w:pPr>
            <w:r w:rsidRPr="00BC0936">
              <w:rPr>
                <w:rFonts w:ascii="Arial" w:eastAsia="Calibri" w:hAnsi="Arial" w:cs="Arial"/>
                <w:sz w:val="22"/>
                <w:szCs w:val="22"/>
              </w:rPr>
              <w:t xml:space="preserve">Research findings / reports </w:t>
            </w:r>
          </w:p>
          <w:p w14:paraId="4715D27B" w14:textId="77777777" w:rsidR="00BC0936" w:rsidRPr="00BC0936" w:rsidRDefault="00BC0936" w:rsidP="00BC0936">
            <w:pPr>
              <w:numPr>
                <w:ilvl w:val="0"/>
                <w:numId w:val="15"/>
              </w:numPr>
              <w:spacing w:before="60" w:after="60" w:line="300" w:lineRule="atLeast"/>
              <w:jc w:val="both"/>
              <w:rPr>
                <w:rFonts w:ascii="Arial" w:eastAsia="Calibri" w:hAnsi="Arial" w:cs="Arial"/>
                <w:sz w:val="22"/>
                <w:szCs w:val="22"/>
              </w:rPr>
            </w:pPr>
            <w:r w:rsidRPr="00BC0936">
              <w:rPr>
                <w:rFonts w:ascii="Arial" w:eastAsia="Calibri" w:hAnsi="Arial" w:cs="Arial"/>
                <w:sz w:val="22"/>
                <w:szCs w:val="22"/>
              </w:rPr>
              <w:t>Project Plan</w:t>
            </w:r>
          </w:p>
          <w:p w14:paraId="2B388231" w14:textId="77777777" w:rsidR="00BC0936" w:rsidRPr="00BC0936" w:rsidRDefault="00BC0936" w:rsidP="00BC0936">
            <w:pPr>
              <w:numPr>
                <w:ilvl w:val="0"/>
                <w:numId w:val="15"/>
              </w:numPr>
              <w:spacing w:before="60" w:after="60" w:line="300" w:lineRule="atLeast"/>
              <w:jc w:val="both"/>
              <w:rPr>
                <w:rFonts w:ascii="Arial" w:eastAsia="Calibri" w:hAnsi="Arial" w:cs="Arial"/>
                <w:sz w:val="22"/>
                <w:szCs w:val="22"/>
              </w:rPr>
            </w:pPr>
            <w:r w:rsidRPr="00BC0936">
              <w:rPr>
                <w:rFonts w:ascii="Arial" w:eastAsia="Calibri" w:hAnsi="Arial" w:cs="Arial"/>
                <w:sz w:val="22"/>
                <w:szCs w:val="22"/>
              </w:rPr>
              <w:t xml:space="preserve">JDPS/Role profiles </w:t>
            </w:r>
          </w:p>
          <w:p w14:paraId="31E74C8C" w14:textId="77777777" w:rsidR="00BC0936" w:rsidRPr="00BC0936" w:rsidRDefault="00BC0936" w:rsidP="00BC0936">
            <w:pPr>
              <w:numPr>
                <w:ilvl w:val="0"/>
                <w:numId w:val="15"/>
              </w:numPr>
              <w:spacing w:before="60" w:after="60" w:line="300" w:lineRule="atLeast"/>
              <w:jc w:val="both"/>
              <w:rPr>
                <w:rFonts w:ascii="Arial" w:eastAsia="Calibri" w:hAnsi="Arial" w:cs="Arial"/>
                <w:sz w:val="22"/>
                <w:szCs w:val="22"/>
              </w:rPr>
            </w:pPr>
            <w:r w:rsidRPr="00BC0936">
              <w:rPr>
                <w:rFonts w:ascii="Arial" w:eastAsia="Calibri" w:hAnsi="Arial" w:cs="Arial"/>
                <w:sz w:val="22"/>
                <w:szCs w:val="22"/>
              </w:rPr>
              <w:t>Financial reports</w:t>
            </w:r>
          </w:p>
          <w:p w14:paraId="117059EC" w14:textId="77777777" w:rsidR="00BC0936" w:rsidRPr="00BC0936" w:rsidRDefault="00BC0936" w:rsidP="00BC0936">
            <w:pPr>
              <w:numPr>
                <w:ilvl w:val="0"/>
                <w:numId w:val="15"/>
              </w:numPr>
              <w:spacing w:before="60" w:after="60" w:line="300" w:lineRule="atLeast"/>
              <w:jc w:val="both"/>
              <w:rPr>
                <w:rFonts w:ascii="Arial" w:eastAsia="Calibri" w:hAnsi="Arial" w:cs="Arial"/>
                <w:sz w:val="22"/>
                <w:szCs w:val="22"/>
              </w:rPr>
            </w:pPr>
            <w:r w:rsidRPr="00BC0936">
              <w:rPr>
                <w:rFonts w:ascii="Arial" w:eastAsia="Calibri" w:hAnsi="Arial" w:cs="Arial"/>
                <w:sz w:val="22"/>
                <w:szCs w:val="22"/>
              </w:rPr>
              <w:t>Home Office Grant Agreement returns</w:t>
            </w:r>
          </w:p>
          <w:p w14:paraId="1E367C04" w14:textId="77777777" w:rsidR="00BC0936" w:rsidRPr="00BC0936" w:rsidRDefault="00BC0936" w:rsidP="00BC0936">
            <w:pPr>
              <w:spacing w:before="60" w:after="60" w:line="300" w:lineRule="atLeast"/>
              <w:ind w:left="852" w:hanging="840"/>
              <w:jc w:val="both"/>
              <w:rPr>
                <w:rFonts w:ascii="Calibri" w:eastAsia="Calibri" w:hAnsi="Calibri"/>
                <w:b/>
                <w:sz w:val="22"/>
                <w:szCs w:val="22"/>
              </w:rPr>
            </w:pPr>
            <w:r w:rsidRPr="00BC0936">
              <w:rPr>
                <w:rFonts w:ascii="Arial" w:eastAsia="Calibri" w:hAnsi="Arial" w:cs="Arial"/>
                <w:sz w:val="22"/>
                <w:szCs w:val="22"/>
              </w:rPr>
              <w:t>5.2</w:t>
            </w:r>
            <w:r w:rsidRPr="00BC0936">
              <w:rPr>
                <w:rFonts w:ascii="Arial" w:eastAsia="Calibri" w:hAnsi="Arial" w:cs="Arial"/>
                <w:b/>
                <w:sz w:val="22"/>
                <w:szCs w:val="22"/>
              </w:rPr>
              <w:t xml:space="preserve">         </w:t>
            </w:r>
            <w:r w:rsidRPr="00BC0936">
              <w:rPr>
                <w:rFonts w:ascii="Arial" w:eastAsia="Calibri" w:hAnsi="Arial" w:cs="Arial"/>
                <w:b/>
                <w:sz w:val="22"/>
                <w:szCs w:val="22"/>
                <w:u w:val="single"/>
              </w:rPr>
              <w:t>Personalised data:</w:t>
            </w:r>
          </w:p>
          <w:p w14:paraId="2B4071A8" w14:textId="77777777" w:rsidR="00BC0936" w:rsidRPr="00BC0936" w:rsidRDefault="00BC0936" w:rsidP="00BC0936">
            <w:pPr>
              <w:spacing w:before="60" w:after="60" w:line="300" w:lineRule="atLeast"/>
              <w:ind w:left="863"/>
              <w:jc w:val="both"/>
              <w:rPr>
                <w:rFonts w:ascii="Arial" w:eastAsia="Calibri" w:hAnsi="Arial" w:cs="Arial"/>
                <w:sz w:val="22"/>
                <w:szCs w:val="22"/>
              </w:rPr>
            </w:pPr>
            <w:r w:rsidRPr="00BC0936">
              <w:rPr>
                <w:rFonts w:ascii="Arial" w:eastAsia="Calibri" w:hAnsi="Arial" w:cs="Arial"/>
                <w:sz w:val="22"/>
                <w:szCs w:val="22"/>
              </w:rPr>
              <w:lastRenderedPageBreak/>
              <w:t xml:space="preserve">As the project develops there is an expectation that personal data will be shared amongst Partner Agencies. The disclosure of personal data will be reviewed at the </w:t>
            </w:r>
            <w:r w:rsidR="00411F2D">
              <w:rPr>
                <w:rFonts w:ascii="Arial" w:eastAsia="Calibri" w:hAnsi="Arial" w:cs="Arial"/>
                <w:sz w:val="22"/>
                <w:szCs w:val="22"/>
              </w:rPr>
              <w:t xml:space="preserve">Project Working Group </w:t>
            </w:r>
            <w:r w:rsidRPr="00BC0936">
              <w:rPr>
                <w:rFonts w:ascii="Arial" w:eastAsia="Calibri" w:hAnsi="Arial" w:cs="Arial"/>
                <w:sz w:val="22"/>
                <w:szCs w:val="22"/>
              </w:rPr>
              <w:t xml:space="preserve">as the project progresses. </w:t>
            </w:r>
          </w:p>
          <w:p w14:paraId="62550974" w14:textId="1DECD98A" w:rsidR="00BC0936" w:rsidRPr="00BC0936" w:rsidRDefault="00BC0936" w:rsidP="00BC0936">
            <w:pPr>
              <w:spacing w:before="60" w:after="60" w:line="300" w:lineRule="atLeast"/>
              <w:ind w:left="863"/>
              <w:jc w:val="both"/>
              <w:rPr>
                <w:rFonts w:ascii="Arial" w:eastAsia="Calibri" w:hAnsi="Arial" w:cs="Arial"/>
                <w:sz w:val="22"/>
                <w:szCs w:val="22"/>
              </w:rPr>
            </w:pPr>
            <w:r w:rsidRPr="00BC0936">
              <w:rPr>
                <w:rFonts w:ascii="Arial" w:eastAsia="Calibri" w:hAnsi="Arial" w:cs="Arial"/>
                <w:sz w:val="22"/>
                <w:szCs w:val="22"/>
              </w:rPr>
              <w:t xml:space="preserve">The personal data which may be disclosed </w:t>
            </w:r>
            <w:r w:rsidR="005B3987" w:rsidRPr="00BC0936">
              <w:rPr>
                <w:rFonts w:ascii="Arial" w:eastAsia="Calibri" w:hAnsi="Arial" w:cs="Arial"/>
                <w:sz w:val="22"/>
                <w:szCs w:val="22"/>
              </w:rPr>
              <w:t>will include</w:t>
            </w:r>
            <w:r w:rsidRPr="00BC0936">
              <w:rPr>
                <w:rFonts w:ascii="Arial" w:eastAsia="Calibri" w:hAnsi="Arial" w:cs="Arial"/>
                <w:sz w:val="22"/>
                <w:szCs w:val="22"/>
              </w:rPr>
              <w:t xml:space="preserve"> the following information:</w:t>
            </w:r>
          </w:p>
          <w:p w14:paraId="735895A8" w14:textId="77777777" w:rsidR="00063447" w:rsidRDefault="00063447" w:rsidP="00BC0936">
            <w:pPr>
              <w:numPr>
                <w:ilvl w:val="0"/>
                <w:numId w:val="15"/>
              </w:numPr>
              <w:spacing w:before="60" w:after="60" w:line="300" w:lineRule="atLeast"/>
              <w:jc w:val="both"/>
              <w:rPr>
                <w:rFonts w:ascii="Arial" w:eastAsia="Calibri" w:hAnsi="Arial" w:cs="Arial"/>
                <w:sz w:val="22"/>
                <w:szCs w:val="22"/>
              </w:rPr>
            </w:pPr>
            <w:r>
              <w:rPr>
                <w:rFonts w:ascii="Arial" w:eastAsia="Calibri" w:hAnsi="Arial" w:cs="Arial"/>
                <w:sz w:val="22"/>
                <w:szCs w:val="22"/>
              </w:rPr>
              <w:t xml:space="preserve">Personal details related to those using abuse to enable multi-agency checks as art of ongoing case management </w:t>
            </w:r>
          </w:p>
          <w:p w14:paraId="28724B2A" w14:textId="5B87F25B" w:rsidR="00BC0936" w:rsidRDefault="00BC0936" w:rsidP="00BC0936">
            <w:pPr>
              <w:numPr>
                <w:ilvl w:val="0"/>
                <w:numId w:val="15"/>
              </w:numPr>
              <w:spacing w:before="60" w:after="60" w:line="300" w:lineRule="atLeast"/>
              <w:jc w:val="both"/>
              <w:rPr>
                <w:rFonts w:ascii="Arial" w:eastAsia="Calibri" w:hAnsi="Arial" w:cs="Arial"/>
                <w:sz w:val="22"/>
                <w:szCs w:val="22"/>
              </w:rPr>
            </w:pPr>
            <w:r w:rsidRPr="00BC0936">
              <w:rPr>
                <w:rFonts w:ascii="Arial" w:eastAsia="Calibri" w:hAnsi="Arial" w:cs="Arial"/>
                <w:sz w:val="22"/>
                <w:szCs w:val="22"/>
              </w:rPr>
              <w:t>Case related Personal data such as tracking outcomes.</w:t>
            </w:r>
          </w:p>
          <w:p w14:paraId="09698506" w14:textId="216B7CC5" w:rsidR="00CF0E9A" w:rsidRPr="00BC0936" w:rsidRDefault="00CF0E9A" w:rsidP="00BC0936">
            <w:pPr>
              <w:numPr>
                <w:ilvl w:val="0"/>
                <w:numId w:val="15"/>
              </w:numPr>
              <w:spacing w:before="60" w:after="60" w:line="300" w:lineRule="atLeast"/>
              <w:jc w:val="both"/>
              <w:rPr>
                <w:rFonts w:ascii="Arial" w:eastAsia="Calibri" w:hAnsi="Arial" w:cs="Arial"/>
                <w:sz w:val="22"/>
                <w:szCs w:val="22"/>
              </w:rPr>
            </w:pPr>
            <w:r>
              <w:rPr>
                <w:rFonts w:ascii="Arial" w:eastAsia="Calibri" w:hAnsi="Arial" w:cs="Arial"/>
                <w:sz w:val="22"/>
                <w:szCs w:val="22"/>
              </w:rPr>
              <w:t>Through the provision of quality assurance for example: Practice Advisors attending case management and reviewing treatment management</w:t>
            </w:r>
          </w:p>
          <w:p w14:paraId="43BA4AEC" w14:textId="0F712565" w:rsidR="00E01AA3" w:rsidRDefault="00BC0936" w:rsidP="00BC0936">
            <w:pPr>
              <w:spacing w:before="60" w:after="60" w:line="300" w:lineRule="atLeast"/>
              <w:ind w:left="1136"/>
              <w:jc w:val="both"/>
              <w:rPr>
                <w:rFonts w:ascii="Arial" w:eastAsia="Calibri" w:hAnsi="Arial" w:cs="Arial"/>
                <w:sz w:val="22"/>
                <w:szCs w:val="22"/>
              </w:rPr>
            </w:pPr>
            <w:r w:rsidRPr="00BC0936">
              <w:rPr>
                <w:rFonts w:ascii="Arial" w:eastAsia="Calibri" w:hAnsi="Arial" w:cs="Arial"/>
                <w:sz w:val="22"/>
                <w:szCs w:val="22"/>
              </w:rPr>
              <w:t>This is not an exhaustive list and will be amended as required in accordance with the needs of the project.</w:t>
            </w:r>
          </w:p>
          <w:p w14:paraId="02B4575B" w14:textId="77777777" w:rsidR="00CF0E9A" w:rsidRPr="00E01AA3" w:rsidRDefault="00CF0E9A" w:rsidP="00BC0936">
            <w:pPr>
              <w:spacing w:before="60" w:after="60" w:line="300" w:lineRule="atLeast"/>
              <w:ind w:left="1136"/>
              <w:jc w:val="both"/>
              <w:rPr>
                <w:rFonts w:ascii="Arial" w:hAnsi="Arial" w:cs="Arial"/>
                <w:sz w:val="22"/>
              </w:rPr>
            </w:pPr>
          </w:p>
          <w:p w14:paraId="5CD91035" w14:textId="77777777" w:rsidR="00B62E3E" w:rsidRDefault="00E01AA3" w:rsidP="00411F2D">
            <w:pPr>
              <w:spacing w:before="60" w:after="60" w:line="300" w:lineRule="atLeast"/>
              <w:ind w:left="863"/>
              <w:jc w:val="both"/>
              <w:rPr>
                <w:rFonts w:ascii="Arial" w:hAnsi="Arial" w:cs="Arial"/>
                <w:sz w:val="22"/>
              </w:rPr>
            </w:pPr>
            <w:r w:rsidRPr="00037537">
              <w:rPr>
                <w:rFonts w:ascii="Arial" w:hAnsi="Arial" w:cs="Arial"/>
                <w:sz w:val="22"/>
                <w:lang w:val="en-US"/>
              </w:rPr>
              <w:t xml:space="preserve">Disclosures will contain </w:t>
            </w:r>
            <w:proofErr w:type="gramStart"/>
            <w:r w:rsidRPr="00037537">
              <w:rPr>
                <w:rFonts w:ascii="Arial" w:hAnsi="Arial" w:cs="Arial"/>
                <w:sz w:val="22"/>
                <w:lang w:val="en-US"/>
              </w:rPr>
              <w:t>factual information</w:t>
            </w:r>
            <w:proofErr w:type="gramEnd"/>
            <w:r w:rsidRPr="00037537">
              <w:rPr>
                <w:rFonts w:ascii="Arial" w:hAnsi="Arial" w:cs="Arial"/>
                <w:sz w:val="22"/>
                <w:lang w:val="en-US"/>
              </w:rPr>
              <w:t xml:space="preserve"> only, using the principle that </w:t>
            </w:r>
            <w:r w:rsidRPr="00037537">
              <w:rPr>
                <w:rFonts w:ascii="Arial" w:hAnsi="Arial" w:cs="Arial"/>
                <w:b/>
                <w:bCs/>
                <w:sz w:val="22"/>
                <w:lang w:val="en-US"/>
              </w:rPr>
              <w:t>‘the minimum disclosure required is the maximum disclosure permitted’</w:t>
            </w:r>
            <w:r w:rsidRPr="00037537">
              <w:rPr>
                <w:rFonts w:ascii="Arial" w:hAnsi="Arial" w:cs="Arial"/>
                <w:sz w:val="22"/>
                <w:lang w:val="en-US"/>
              </w:rPr>
              <w:t xml:space="preserve">. </w:t>
            </w:r>
            <w:r w:rsidR="004432BD">
              <w:rPr>
                <w:rFonts w:ascii="Arial" w:hAnsi="Arial" w:cs="Arial"/>
                <w:sz w:val="22"/>
                <w:lang w:val="en-US"/>
              </w:rPr>
              <w:t xml:space="preserve">Should </w:t>
            </w:r>
            <w:r w:rsidR="00411F2D">
              <w:rPr>
                <w:rFonts w:ascii="Arial" w:hAnsi="Arial" w:cs="Arial"/>
                <w:sz w:val="22"/>
                <w:lang w:val="en-US"/>
              </w:rPr>
              <w:t>safeguarding concerns arise it is the re</w:t>
            </w:r>
            <w:r w:rsidR="004432BD">
              <w:rPr>
                <w:rFonts w:ascii="Arial" w:hAnsi="Arial" w:cs="Arial"/>
                <w:sz w:val="22"/>
                <w:lang w:val="en-US"/>
              </w:rPr>
              <w:t xml:space="preserve">sponsibility of each </w:t>
            </w:r>
            <w:proofErr w:type="spellStart"/>
            <w:r w:rsidR="004432BD">
              <w:rPr>
                <w:rFonts w:ascii="Arial" w:hAnsi="Arial" w:cs="Arial"/>
                <w:sz w:val="22"/>
                <w:lang w:val="en-US"/>
              </w:rPr>
              <w:t>organisation</w:t>
            </w:r>
            <w:proofErr w:type="spellEnd"/>
            <w:r w:rsidR="004432BD">
              <w:rPr>
                <w:rFonts w:ascii="Arial" w:hAnsi="Arial" w:cs="Arial"/>
                <w:sz w:val="22"/>
                <w:lang w:val="en-US"/>
              </w:rPr>
              <w:t xml:space="preserve"> </w:t>
            </w:r>
            <w:r w:rsidR="00411F2D">
              <w:rPr>
                <w:rFonts w:ascii="Arial" w:hAnsi="Arial" w:cs="Arial"/>
                <w:sz w:val="22"/>
                <w:lang w:val="en-US"/>
              </w:rPr>
              <w:t xml:space="preserve">to adhere to its safeguarding policy and any disagreements should be managed through formal escalation processes as outlined, or in conjunction with, the Safeguarding Policy. </w:t>
            </w:r>
          </w:p>
          <w:p w14:paraId="0E4F9E3E" w14:textId="77777777" w:rsidR="000C44D2" w:rsidRPr="00B62E3E" w:rsidRDefault="00B62E3E" w:rsidP="00BC0936">
            <w:pPr>
              <w:spacing w:before="60" w:after="60" w:line="300" w:lineRule="atLeast"/>
              <w:ind w:left="863"/>
              <w:jc w:val="both"/>
              <w:rPr>
                <w:rFonts w:ascii="Arial" w:hAnsi="Arial" w:cs="Arial"/>
                <w:sz w:val="22"/>
              </w:rPr>
            </w:pPr>
            <w:r>
              <w:rPr>
                <w:rFonts w:ascii="Arial" w:hAnsi="Arial" w:cs="Arial"/>
                <w:sz w:val="22"/>
                <w:lang w:val="en-US"/>
              </w:rPr>
              <w:t>Convictions and cautions should not be disclosed if they are considered spent under the Rehabilitation</w:t>
            </w:r>
            <w:r w:rsidR="002909F6">
              <w:rPr>
                <w:rFonts w:ascii="Arial" w:hAnsi="Arial" w:cs="Arial"/>
                <w:sz w:val="22"/>
                <w:lang w:val="en-US"/>
              </w:rPr>
              <w:t xml:space="preserve"> of Offenders Act 1974</w:t>
            </w:r>
            <w:r>
              <w:rPr>
                <w:rFonts w:ascii="Arial" w:hAnsi="Arial" w:cs="Arial"/>
                <w:sz w:val="22"/>
                <w:lang w:val="en-US"/>
              </w:rPr>
              <w:t xml:space="preserve">. See Appendix 3 for further information on spent convictions. </w:t>
            </w:r>
          </w:p>
        </w:tc>
      </w:tr>
    </w:tbl>
    <w:p w14:paraId="1E4B6A21" w14:textId="77777777" w:rsidR="00C379EA" w:rsidRDefault="00C379EA">
      <w:pPr>
        <w:spacing w:before="60" w:after="60" w:line="300" w:lineRule="atLeast"/>
        <w:ind w:left="720" w:hanging="720"/>
        <w:jc w:val="both"/>
        <w:rPr>
          <w:rFonts w:ascii="Arial" w:hAnsi="Arial" w:cs="Arial"/>
          <w:sz w:val="22"/>
        </w:rPr>
      </w:pPr>
    </w:p>
    <w:p w14:paraId="4E332B96" w14:textId="77777777" w:rsidR="00C379EA" w:rsidRDefault="00C379EA" w:rsidP="00BC0936">
      <w:pPr>
        <w:spacing w:before="60" w:after="60" w:line="300" w:lineRule="atLeast"/>
        <w:jc w:val="both"/>
        <w:rPr>
          <w:rFonts w:ascii="Arial" w:hAnsi="Arial" w:cs="Arial"/>
          <w:sz w:val="22"/>
        </w:rPr>
      </w:pPr>
    </w:p>
    <w:p w14:paraId="1C1BEACB" w14:textId="77777777" w:rsidR="00C379EA" w:rsidRDefault="00BC0936">
      <w:pPr>
        <w:spacing w:before="60" w:after="60" w:line="300" w:lineRule="atLeast"/>
        <w:ind w:left="720" w:hanging="720"/>
        <w:jc w:val="both"/>
        <w:rPr>
          <w:rFonts w:ascii="Arial" w:hAnsi="Arial" w:cs="Arial"/>
          <w:b/>
          <w:bCs/>
          <w:sz w:val="22"/>
        </w:rPr>
      </w:pPr>
      <w:r>
        <w:rPr>
          <w:rFonts w:ascii="Arial" w:hAnsi="Arial" w:cs="Arial"/>
          <w:b/>
          <w:bCs/>
          <w:sz w:val="22"/>
        </w:rPr>
        <w:t>6</w:t>
      </w:r>
      <w:r w:rsidR="00C379EA">
        <w:rPr>
          <w:rFonts w:ascii="Arial" w:hAnsi="Arial" w:cs="Arial"/>
          <w:b/>
          <w:bCs/>
          <w:sz w:val="22"/>
        </w:rPr>
        <w:t>.</w:t>
      </w:r>
      <w:r w:rsidR="00C379EA">
        <w:rPr>
          <w:rFonts w:ascii="Arial" w:hAnsi="Arial" w:cs="Arial"/>
          <w:b/>
          <w:bCs/>
          <w:sz w:val="22"/>
        </w:rPr>
        <w:tab/>
        <w:t>ROLES AND RESPONSIBILITIES UNDER THIS AGREEMENT</w:t>
      </w:r>
    </w:p>
    <w:p w14:paraId="760B244A" w14:textId="77777777" w:rsidR="00C379EA" w:rsidRDefault="00C379EA">
      <w:pPr>
        <w:spacing w:before="60" w:after="60" w:line="300" w:lineRule="atLeast"/>
        <w:ind w:left="720" w:hanging="720"/>
        <w:jc w:val="both"/>
        <w:rPr>
          <w:rFonts w:ascii="Arial" w:hAnsi="Arial" w:cs="Arial"/>
          <w:sz w:val="22"/>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8"/>
      </w:tblGrid>
      <w:tr w:rsidR="00C379EA" w14:paraId="737839E4" w14:textId="77777777">
        <w:tc>
          <w:tcPr>
            <w:tcW w:w="9974" w:type="dxa"/>
          </w:tcPr>
          <w:p w14:paraId="247C3414" w14:textId="77777777" w:rsidR="00BC0936" w:rsidRPr="00BC0936" w:rsidRDefault="00BC0936" w:rsidP="00BC0936">
            <w:pPr>
              <w:numPr>
                <w:ilvl w:val="1"/>
                <w:numId w:val="31"/>
              </w:numPr>
              <w:spacing w:before="60" w:after="60" w:line="300" w:lineRule="atLeast"/>
              <w:ind w:left="721" w:hanging="721"/>
              <w:jc w:val="both"/>
              <w:rPr>
                <w:rFonts w:ascii="Arial" w:hAnsi="Arial" w:cs="Arial"/>
                <w:color w:val="000000"/>
                <w:sz w:val="22"/>
                <w:szCs w:val="22"/>
              </w:rPr>
            </w:pPr>
            <w:r w:rsidRPr="00BC0936">
              <w:rPr>
                <w:rFonts w:ascii="Arial" w:hAnsi="Arial" w:cs="Arial"/>
                <w:color w:val="000000"/>
                <w:sz w:val="22"/>
                <w:szCs w:val="22"/>
              </w:rPr>
              <w:t>Each partner should appoint a single point of contact (</w:t>
            </w:r>
            <w:proofErr w:type="spellStart"/>
            <w:r w:rsidRPr="00BC0936">
              <w:rPr>
                <w:rFonts w:ascii="Arial" w:hAnsi="Arial" w:cs="Arial"/>
                <w:color w:val="000000"/>
                <w:sz w:val="22"/>
                <w:szCs w:val="22"/>
              </w:rPr>
              <w:t>SPoC</w:t>
            </w:r>
            <w:proofErr w:type="spellEnd"/>
            <w:r w:rsidRPr="00BC0936">
              <w:rPr>
                <w:rFonts w:ascii="Arial" w:hAnsi="Arial" w:cs="Arial"/>
                <w:color w:val="000000"/>
                <w:sz w:val="22"/>
                <w:szCs w:val="22"/>
              </w:rPr>
              <w:t>). The sharing of information must only take place where it is valid and legally justified.</w:t>
            </w:r>
          </w:p>
          <w:p w14:paraId="4BE6AD38" w14:textId="77777777" w:rsidR="00BC0936" w:rsidRPr="00BC0936" w:rsidRDefault="00BC0936" w:rsidP="00BC0936">
            <w:pPr>
              <w:spacing w:before="60" w:after="60" w:line="300" w:lineRule="atLeast"/>
            </w:pPr>
          </w:p>
          <w:p w14:paraId="6B9021E5" w14:textId="77777777" w:rsidR="00BC0936" w:rsidRPr="00BC0936" w:rsidRDefault="00BC0936" w:rsidP="00BC0936">
            <w:pPr>
              <w:tabs>
                <w:tab w:val="num" w:pos="600"/>
              </w:tabs>
              <w:spacing w:before="60" w:after="60" w:line="300" w:lineRule="atLeast"/>
              <w:ind w:left="4320"/>
              <w:rPr>
                <w:rFonts w:ascii="Arial" w:hAnsi="Arial" w:cs="Arial"/>
                <w:sz w:val="22"/>
                <w:szCs w:val="22"/>
              </w:rPr>
            </w:pPr>
          </w:p>
          <w:p w14:paraId="13714541" w14:textId="28A68E09" w:rsidR="00BC0936" w:rsidRPr="00BC0936" w:rsidRDefault="00BC0936" w:rsidP="00BC0936">
            <w:pPr>
              <w:spacing w:before="60" w:after="60" w:line="300" w:lineRule="atLeast"/>
              <w:ind w:left="4320" w:hanging="3576"/>
              <w:rPr>
                <w:rFonts w:ascii="Arial" w:hAnsi="Arial" w:cs="Arial"/>
                <w:sz w:val="22"/>
                <w:szCs w:val="22"/>
                <w:u w:val="double"/>
              </w:rPr>
            </w:pPr>
            <w:r w:rsidRPr="00BC0936">
              <w:rPr>
                <w:rFonts w:ascii="Arial" w:hAnsi="Arial" w:cs="Arial"/>
                <w:sz w:val="22"/>
                <w:szCs w:val="22"/>
              </w:rPr>
              <w:t xml:space="preserve">Respect </w:t>
            </w:r>
            <w:proofErr w:type="spellStart"/>
            <w:r w:rsidRPr="00BC0936">
              <w:rPr>
                <w:rFonts w:ascii="Arial" w:hAnsi="Arial" w:cs="Arial"/>
                <w:sz w:val="22"/>
                <w:szCs w:val="22"/>
              </w:rPr>
              <w:t>SPoC</w:t>
            </w:r>
            <w:proofErr w:type="spellEnd"/>
            <w:r w:rsidRPr="00BC0936">
              <w:rPr>
                <w:rFonts w:ascii="Arial" w:hAnsi="Arial" w:cs="Arial"/>
                <w:sz w:val="22"/>
                <w:szCs w:val="22"/>
              </w:rPr>
              <w:tab/>
              <w:t>Title</w:t>
            </w:r>
            <w:r w:rsidRPr="00A21E9E">
              <w:rPr>
                <w:rFonts w:ascii="Arial" w:hAnsi="Arial" w:cs="Arial"/>
                <w:sz w:val="22"/>
                <w:szCs w:val="22"/>
                <w:highlight w:val="cyan"/>
              </w:rPr>
              <w:t xml:space="preserve">:  </w:t>
            </w:r>
            <w:r w:rsidR="00063447" w:rsidRPr="00A21E9E">
              <w:rPr>
                <w:rFonts w:ascii="Arial" w:hAnsi="Arial" w:cs="Arial"/>
                <w:sz w:val="22"/>
                <w:szCs w:val="22"/>
                <w:highlight w:val="cyan"/>
              </w:rPr>
              <w:t xml:space="preserve">Respect National </w:t>
            </w:r>
            <w:r w:rsidR="005B0F70">
              <w:rPr>
                <w:rFonts w:ascii="Arial" w:hAnsi="Arial" w:cs="Arial"/>
                <w:sz w:val="22"/>
                <w:szCs w:val="22"/>
                <w:highlight w:val="cyan"/>
              </w:rPr>
              <w:t>Head of Delivery and Development for Make a Change</w:t>
            </w:r>
          </w:p>
          <w:p w14:paraId="7B7A9A36" w14:textId="2633C4BF" w:rsidR="00BC0936" w:rsidRPr="00BC0936" w:rsidRDefault="00BC0936" w:rsidP="00BC0936">
            <w:pPr>
              <w:tabs>
                <w:tab w:val="num" w:pos="600"/>
              </w:tabs>
              <w:spacing w:before="60" w:after="60" w:line="300" w:lineRule="atLeast"/>
              <w:ind w:left="4320"/>
              <w:rPr>
                <w:rFonts w:ascii="Arial" w:hAnsi="Arial" w:cs="Arial"/>
                <w:sz w:val="22"/>
                <w:szCs w:val="22"/>
              </w:rPr>
            </w:pPr>
            <w:r w:rsidRPr="00BC0936">
              <w:rPr>
                <w:rFonts w:ascii="Arial" w:hAnsi="Arial" w:cs="Arial"/>
                <w:sz w:val="22"/>
                <w:szCs w:val="22"/>
              </w:rPr>
              <w:t xml:space="preserve">Contact details: </w:t>
            </w:r>
            <w:r w:rsidR="00D52348" w:rsidRPr="00BC0936">
              <w:rPr>
                <w:rFonts w:ascii="Arial" w:hAnsi="Arial" w:cs="Arial"/>
                <w:sz w:val="22"/>
                <w:szCs w:val="22"/>
              </w:rPr>
              <w:t>07</w:t>
            </w:r>
            <w:r w:rsidR="00D52348">
              <w:rPr>
                <w:rFonts w:ascii="Arial" w:hAnsi="Arial" w:cs="Arial"/>
                <w:sz w:val="22"/>
                <w:szCs w:val="22"/>
              </w:rPr>
              <w:t>5432210</w:t>
            </w:r>
            <w:r w:rsidR="00063447">
              <w:rPr>
                <w:rFonts w:ascii="Arial" w:hAnsi="Arial" w:cs="Arial"/>
                <w:sz w:val="22"/>
                <w:szCs w:val="22"/>
              </w:rPr>
              <w:t>8</w:t>
            </w:r>
            <w:r w:rsidR="00617EFF">
              <w:rPr>
                <w:rFonts w:ascii="Arial" w:hAnsi="Arial" w:cs="Arial"/>
                <w:sz w:val="22"/>
                <w:szCs w:val="22"/>
              </w:rPr>
              <w:t>3</w:t>
            </w:r>
          </w:p>
          <w:p w14:paraId="297B1463" w14:textId="77777777" w:rsidR="00BC0936" w:rsidRPr="00BC0936" w:rsidRDefault="00BC0936" w:rsidP="00BC0936">
            <w:pPr>
              <w:spacing w:before="60" w:after="60" w:line="300" w:lineRule="atLeast"/>
              <w:ind w:left="1440"/>
              <w:jc w:val="both"/>
              <w:rPr>
                <w:rFonts w:ascii="Arial" w:hAnsi="Arial" w:cs="Arial"/>
                <w:sz w:val="22"/>
                <w:szCs w:val="22"/>
              </w:rPr>
            </w:pPr>
            <w:r w:rsidRPr="00BC0936">
              <w:rPr>
                <w:rFonts w:ascii="Arial" w:hAnsi="Arial" w:cs="Arial"/>
                <w:sz w:val="22"/>
                <w:szCs w:val="22"/>
              </w:rPr>
              <w:t xml:space="preserve">                                              </w:t>
            </w:r>
          </w:p>
          <w:p w14:paraId="71C9DCB9" w14:textId="77777777" w:rsidR="00BC0936" w:rsidRPr="00BC0936" w:rsidRDefault="00BC0936" w:rsidP="004432BD">
            <w:pPr>
              <w:spacing w:before="60" w:after="60" w:line="300" w:lineRule="atLeast"/>
              <w:ind w:left="4320" w:hanging="3600"/>
              <w:jc w:val="both"/>
              <w:rPr>
                <w:rFonts w:ascii="Arial" w:hAnsi="Arial" w:cs="Arial"/>
                <w:sz w:val="22"/>
                <w:szCs w:val="22"/>
              </w:rPr>
            </w:pPr>
            <w:r w:rsidRPr="00BC0936">
              <w:rPr>
                <w:rFonts w:ascii="Arial" w:hAnsi="Arial" w:cs="Arial"/>
                <w:sz w:val="22"/>
                <w:szCs w:val="22"/>
              </w:rPr>
              <w:t xml:space="preserve">WAFE </w:t>
            </w:r>
            <w:proofErr w:type="spellStart"/>
            <w:r w:rsidRPr="00BC0936">
              <w:rPr>
                <w:rFonts w:ascii="Arial" w:hAnsi="Arial" w:cs="Arial"/>
                <w:sz w:val="22"/>
                <w:szCs w:val="22"/>
              </w:rPr>
              <w:t>SPoC</w:t>
            </w:r>
            <w:proofErr w:type="spellEnd"/>
            <w:r w:rsidRPr="00BC0936">
              <w:rPr>
                <w:rFonts w:ascii="Arial" w:hAnsi="Arial" w:cs="Arial"/>
                <w:sz w:val="22"/>
                <w:szCs w:val="22"/>
              </w:rPr>
              <w:tab/>
              <w:t>Title:</w:t>
            </w:r>
            <w:r w:rsidRPr="00BC0936">
              <w:rPr>
                <w:rFonts w:ascii="Arial" w:hAnsi="Arial" w:cs="Arial"/>
                <w:sz w:val="22"/>
                <w:szCs w:val="22"/>
              </w:rPr>
              <w:tab/>
            </w:r>
            <w:r w:rsidR="00D52348">
              <w:rPr>
                <w:rFonts w:ascii="Arial" w:hAnsi="Arial" w:cs="Arial"/>
                <w:sz w:val="22"/>
                <w:szCs w:val="22"/>
              </w:rPr>
              <w:t>Business Development Lead</w:t>
            </w:r>
          </w:p>
          <w:p w14:paraId="68259F57" w14:textId="77777777" w:rsidR="00BC0936" w:rsidRDefault="00BC0936" w:rsidP="00BC0936">
            <w:pPr>
              <w:spacing w:before="60" w:after="60" w:line="300" w:lineRule="atLeast"/>
              <w:ind w:left="4320"/>
              <w:jc w:val="both"/>
              <w:rPr>
                <w:rFonts w:ascii="Arial" w:hAnsi="Arial" w:cs="Arial"/>
                <w:sz w:val="22"/>
                <w:szCs w:val="22"/>
              </w:rPr>
            </w:pPr>
            <w:r w:rsidRPr="00BC0936">
              <w:rPr>
                <w:rFonts w:ascii="Arial" w:hAnsi="Arial" w:cs="Arial"/>
                <w:sz w:val="22"/>
                <w:szCs w:val="22"/>
              </w:rPr>
              <w:t xml:space="preserve">Contact details:  </w:t>
            </w:r>
            <w:r w:rsidR="00063447">
              <w:rPr>
                <w:rFonts w:ascii="Arial" w:hAnsi="Arial" w:cs="Arial"/>
                <w:sz w:val="22"/>
                <w:szCs w:val="22"/>
              </w:rPr>
              <w:t>07825767533</w:t>
            </w:r>
          </w:p>
          <w:p w14:paraId="065EA972" w14:textId="77777777" w:rsidR="004432BD" w:rsidRDefault="004432BD" w:rsidP="00BC0936">
            <w:pPr>
              <w:spacing w:before="60" w:after="60" w:line="300" w:lineRule="atLeast"/>
              <w:ind w:left="4320"/>
              <w:jc w:val="both"/>
              <w:rPr>
                <w:rFonts w:ascii="Arial" w:hAnsi="Arial" w:cs="Arial"/>
                <w:sz w:val="22"/>
                <w:szCs w:val="22"/>
              </w:rPr>
            </w:pPr>
          </w:p>
          <w:p w14:paraId="78972FE9" w14:textId="77777777" w:rsidR="004432BD" w:rsidRPr="00063447" w:rsidRDefault="004432BD" w:rsidP="004432BD">
            <w:pPr>
              <w:spacing w:before="60" w:after="60" w:line="300" w:lineRule="atLeast"/>
              <w:ind w:left="4320" w:hanging="3576"/>
              <w:rPr>
                <w:rFonts w:ascii="Arial" w:hAnsi="Arial" w:cs="Arial"/>
                <w:sz w:val="22"/>
                <w:szCs w:val="22"/>
                <w:highlight w:val="yellow"/>
                <w:u w:val="double"/>
              </w:rPr>
            </w:pPr>
            <w:r>
              <w:rPr>
                <w:rFonts w:ascii="Arial" w:hAnsi="Arial" w:cs="Arial"/>
                <w:sz w:val="22"/>
                <w:szCs w:val="22"/>
              </w:rPr>
              <w:t>Delivery Partner</w:t>
            </w:r>
            <w:r w:rsidRPr="00BC0936">
              <w:rPr>
                <w:rFonts w:ascii="Arial" w:hAnsi="Arial" w:cs="Arial"/>
                <w:sz w:val="22"/>
                <w:szCs w:val="22"/>
              </w:rPr>
              <w:t xml:space="preserve"> </w:t>
            </w:r>
            <w:proofErr w:type="spellStart"/>
            <w:r w:rsidRPr="00BC0936">
              <w:rPr>
                <w:rFonts w:ascii="Arial" w:hAnsi="Arial" w:cs="Arial"/>
                <w:sz w:val="22"/>
                <w:szCs w:val="22"/>
              </w:rPr>
              <w:t>SPoC</w:t>
            </w:r>
            <w:proofErr w:type="spellEnd"/>
            <w:r w:rsidRPr="00BC0936">
              <w:rPr>
                <w:rFonts w:ascii="Arial" w:hAnsi="Arial" w:cs="Arial"/>
                <w:sz w:val="22"/>
                <w:szCs w:val="22"/>
              </w:rPr>
              <w:tab/>
            </w:r>
            <w:r w:rsidRPr="00063447">
              <w:rPr>
                <w:rFonts w:ascii="Arial" w:hAnsi="Arial" w:cs="Arial"/>
                <w:sz w:val="22"/>
                <w:szCs w:val="22"/>
                <w:highlight w:val="yellow"/>
              </w:rPr>
              <w:t xml:space="preserve">Title:  </w:t>
            </w:r>
          </w:p>
          <w:p w14:paraId="5B15F202" w14:textId="77777777" w:rsidR="004432BD" w:rsidRPr="00BC0936" w:rsidRDefault="004432BD" w:rsidP="004432BD">
            <w:pPr>
              <w:tabs>
                <w:tab w:val="num" w:pos="600"/>
              </w:tabs>
              <w:spacing w:before="60" w:after="60" w:line="300" w:lineRule="atLeast"/>
              <w:ind w:left="4320"/>
              <w:rPr>
                <w:rFonts w:ascii="Arial" w:hAnsi="Arial" w:cs="Arial"/>
                <w:sz w:val="22"/>
                <w:szCs w:val="22"/>
              </w:rPr>
            </w:pPr>
            <w:r w:rsidRPr="00063447">
              <w:rPr>
                <w:rFonts w:ascii="Arial" w:hAnsi="Arial" w:cs="Arial"/>
                <w:sz w:val="22"/>
                <w:szCs w:val="22"/>
                <w:highlight w:val="yellow"/>
              </w:rPr>
              <w:t>Contact details:</w:t>
            </w:r>
            <w:r w:rsidRPr="00BC0936">
              <w:rPr>
                <w:rFonts w:ascii="Arial" w:hAnsi="Arial" w:cs="Arial"/>
                <w:sz w:val="22"/>
                <w:szCs w:val="22"/>
              </w:rPr>
              <w:t xml:space="preserve"> </w:t>
            </w:r>
          </w:p>
          <w:p w14:paraId="73F21402" w14:textId="77777777" w:rsidR="004432BD" w:rsidRPr="00BC0936" w:rsidRDefault="004432BD" w:rsidP="004432BD">
            <w:pPr>
              <w:spacing w:before="60" w:after="60" w:line="300" w:lineRule="atLeast"/>
              <w:ind w:left="1440"/>
              <w:jc w:val="both"/>
              <w:rPr>
                <w:rFonts w:ascii="Arial" w:hAnsi="Arial" w:cs="Arial"/>
                <w:sz w:val="22"/>
                <w:szCs w:val="22"/>
              </w:rPr>
            </w:pPr>
            <w:r w:rsidRPr="00BC0936">
              <w:rPr>
                <w:rFonts w:ascii="Arial" w:hAnsi="Arial" w:cs="Arial"/>
                <w:sz w:val="22"/>
                <w:szCs w:val="22"/>
              </w:rPr>
              <w:t xml:space="preserve">              </w:t>
            </w:r>
            <w:r>
              <w:rPr>
                <w:rFonts w:ascii="Arial" w:hAnsi="Arial" w:cs="Arial"/>
                <w:sz w:val="22"/>
                <w:szCs w:val="22"/>
              </w:rPr>
              <w:t xml:space="preserve">                              </w:t>
            </w:r>
          </w:p>
          <w:p w14:paraId="28F69666" w14:textId="77777777" w:rsidR="00C379EA" w:rsidRPr="006730C5" w:rsidRDefault="00C379EA" w:rsidP="00BC0936">
            <w:pPr>
              <w:pStyle w:val="BodyText"/>
              <w:spacing w:before="60" w:after="60" w:line="300" w:lineRule="atLeast"/>
              <w:ind w:left="4320" w:hanging="2880"/>
              <w:jc w:val="both"/>
              <w:rPr>
                <w:rFonts w:ascii="Arial" w:hAnsi="Arial" w:cs="Arial"/>
                <w:sz w:val="22"/>
                <w:szCs w:val="22"/>
              </w:rPr>
            </w:pPr>
            <w:r w:rsidRPr="006730C5">
              <w:rPr>
                <w:rFonts w:ascii="Arial" w:hAnsi="Arial" w:cs="Arial"/>
                <w:sz w:val="22"/>
                <w:szCs w:val="22"/>
              </w:rPr>
              <w:tab/>
            </w:r>
          </w:p>
          <w:p w14:paraId="16F4A2B2" w14:textId="77777777" w:rsidR="00D32865" w:rsidRPr="006730C5" w:rsidRDefault="004432BD" w:rsidP="00BC0936">
            <w:pPr>
              <w:pStyle w:val="Heading2"/>
              <w:keepNext w:val="0"/>
              <w:spacing w:before="60" w:after="60" w:line="300" w:lineRule="atLeast"/>
              <w:jc w:val="both"/>
              <w:rPr>
                <w:szCs w:val="22"/>
              </w:rPr>
            </w:pPr>
            <w:r>
              <w:rPr>
                <w:szCs w:val="22"/>
              </w:rPr>
              <w:t>6.2</w:t>
            </w:r>
            <w:r w:rsidR="00D32865" w:rsidRPr="006730C5">
              <w:rPr>
                <w:szCs w:val="22"/>
              </w:rPr>
              <w:tab/>
            </w:r>
            <w:r w:rsidR="00D32865" w:rsidRPr="006730C5">
              <w:rPr>
                <w:szCs w:val="22"/>
                <w:u w:val="single"/>
              </w:rPr>
              <w:t>Information Breaches</w:t>
            </w:r>
          </w:p>
          <w:p w14:paraId="42123FC2" w14:textId="4F621C1E" w:rsidR="00D32865" w:rsidRPr="00564EDC" w:rsidRDefault="00D32865" w:rsidP="00BC0936">
            <w:pPr>
              <w:pStyle w:val="BodyTextIndent"/>
              <w:jc w:val="both"/>
              <w:rPr>
                <w:szCs w:val="22"/>
              </w:rPr>
            </w:pPr>
            <w:r w:rsidRPr="006730C5">
              <w:rPr>
                <w:szCs w:val="22"/>
              </w:rPr>
              <w:tab/>
              <w:t xml:space="preserve">Complaints and breaches to this agreement should be dealt with by utilising any established agency policies and procedures for breaches and complaints made in relation to appropriate </w:t>
            </w:r>
            <w:r w:rsidRPr="006730C5">
              <w:rPr>
                <w:szCs w:val="22"/>
              </w:rPr>
              <w:lastRenderedPageBreak/>
              <w:t xml:space="preserve">legislation in connection with the </w:t>
            </w:r>
            <w:r w:rsidRPr="00564EDC">
              <w:rPr>
                <w:szCs w:val="22"/>
              </w:rPr>
              <w:t>agreed information exchange and data processing.</w:t>
            </w:r>
            <w:r w:rsidR="00063447">
              <w:rPr>
                <w:szCs w:val="22"/>
              </w:rPr>
              <w:t xml:space="preserve">  </w:t>
            </w:r>
            <w:r w:rsidR="00063447" w:rsidRPr="00AD4A6B">
              <w:rPr>
                <w:szCs w:val="22"/>
              </w:rPr>
              <w:t xml:space="preserve">In the case of any data breach the Respect National </w:t>
            </w:r>
            <w:r w:rsidR="005B0F70" w:rsidRPr="00AD4A6B">
              <w:rPr>
                <w:szCs w:val="22"/>
              </w:rPr>
              <w:t>Head of Delivery and Development for Make a Change</w:t>
            </w:r>
            <w:r w:rsidR="00063447" w:rsidRPr="00AD4A6B">
              <w:rPr>
                <w:szCs w:val="22"/>
              </w:rPr>
              <w:t xml:space="preserve"> must be informed within 24 hours</w:t>
            </w:r>
            <w:r w:rsidR="00AD4A6B">
              <w:rPr>
                <w:szCs w:val="22"/>
              </w:rPr>
              <w:t>.</w:t>
            </w:r>
          </w:p>
          <w:p w14:paraId="5124DF0D" w14:textId="77777777" w:rsidR="00D32865" w:rsidRPr="00564EDC" w:rsidRDefault="00D32865" w:rsidP="00BC0936">
            <w:pPr>
              <w:pStyle w:val="BodyTextIndent"/>
              <w:jc w:val="both"/>
              <w:rPr>
                <w:szCs w:val="22"/>
              </w:rPr>
            </w:pPr>
            <w:r w:rsidRPr="00564EDC">
              <w:rPr>
                <w:szCs w:val="22"/>
              </w:rPr>
              <w:tab/>
              <w:t>Any disclosure of information by an employee, which is done in bad faith or for motives for personal gain, will be the subject of an investigation and b</w:t>
            </w:r>
            <w:r w:rsidR="008E3698" w:rsidRPr="00564EDC">
              <w:rPr>
                <w:szCs w:val="22"/>
              </w:rPr>
              <w:t xml:space="preserve">e treated as a serious matter. </w:t>
            </w:r>
            <w:r w:rsidRPr="00564EDC">
              <w:rPr>
                <w:szCs w:val="22"/>
              </w:rPr>
              <w:t xml:space="preserve">Each party will be accountable for any misuse of the information supplied to it and the consequences of such misuse by its employees, </w:t>
            </w:r>
            <w:proofErr w:type="gramStart"/>
            <w:r w:rsidRPr="00564EDC">
              <w:rPr>
                <w:szCs w:val="22"/>
              </w:rPr>
              <w:t>servants</w:t>
            </w:r>
            <w:proofErr w:type="gramEnd"/>
            <w:r w:rsidRPr="00564EDC">
              <w:rPr>
                <w:szCs w:val="22"/>
              </w:rPr>
              <w:t xml:space="preserve"> or agents.</w:t>
            </w:r>
          </w:p>
          <w:p w14:paraId="0E8DCCF1" w14:textId="77777777" w:rsidR="00D32865" w:rsidRPr="00564EDC" w:rsidRDefault="00D32865" w:rsidP="00BC0936">
            <w:pPr>
              <w:pStyle w:val="BodyTextIndent"/>
              <w:jc w:val="both"/>
              <w:rPr>
                <w:szCs w:val="22"/>
              </w:rPr>
            </w:pPr>
            <w:r w:rsidRPr="00564EDC">
              <w:rPr>
                <w:szCs w:val="22"/>
              </w:rPr>
              <w:tab/>
              <w:t>All agencies are reminded of the Data Protecti</w:t>
            </w:r>
            <w:r w:rsidR="00853B4E" w:rsidRPr="00564EDC">
              <w:rPr>
                <w:szCs w:val="22"/>
              </w:rPr>
              <w:t>on Act</w:t>
            </w:r>
            <w:r w:rsidR="00A63308" w:rsidRPr="00564EDC">
              <w:rPr>
                <w:szCs w:val="22"/>
              </w:rPr>
              <w:t>/ GDPR</w:t>
            </w:r>
            <w:r w:rsidR="00853B4E" w:rsidRPr="00564EDC">
              <w:rPr>
                <w:szCs w:val="22"/>
              </w:rPr>
              <w:t xml:space="preserve"> Principles and </w:t>
            </w:r>
            <w:r w:rsidR="00645868" w:rsidRPr="00564EDC">
              <w:rPr>
                <w:szCs w:val="22"/>
              </w:rPr>
              <w:t xml:space="preserve">Part 6, </w:t>
            </w:r>
            <w:r w:rsidR="00853B4E" w:rsidRPr="00564EDC">
              <w:rPr>
                <w:szCs w:val="22"/>
              </w:rPr>
              <w:t>Section 170</w:t>
            </w:r>
            <w:r w:rsidR="00645868" w:rsidRPr="00564EDC">
              <w:rPr>
                <w:szCs w:val="22"/>
              </w:rPr>
              <w:t xml:space="preserve"> (unlawful obtaining)</w:t>
            </w:r>
            <w:r w:rsidRPr="00564EDC">
              <w:rPr>
                <w:szCs w:val="22"/>
              </w:rPr>
              <w:t xml:space="preserve"> and </w:t>
            </w:r>
            <w:r w:rsidR="00645868" w:rsidRPr="00564EDC">
              <w:rPr>
                <w:szCs w:val="22"/>
              </w:rPr>
              <w:t>Part 7, Section</w:t>
            </w:r>
            <w:r w:rsidR="00853B4E" w:rsidRPr="00564EDC">
              <w:rPr>
                <w:szCs w:val="22"/>
              </w:rPr>
              <w:t xml:space="preserve"> 198</w:t>
            </w:r>
            <w:r w:rsidR="008528B5" w:rsidRPr="00564EDC">
              <w:rPr>
                <w:szCs w:val="22"/>
              </w:rPr>
              <w:t xml:space="preserve"> </w:t>
            </w:r>
            <w:r w:rsidR="00645868" w:rsidRPr="00564EDC">
              <w:rPr>
                <w:szCs w:val="22"/>
              </w:rPr>
              <w:t>(liability of directors)</w:t>
            </w:r>
            <w:r w:rsidR="008528B5" w:rsidRPr="00564EDC">
              <w:rPr>
                <w:szCs w:val="22"/>
              </w:rPr>
              <w:t xml:space="preserve"> Offences of the DPA 2018</w:t>
            </w:r>
          </w:p>
          <w:p w14:paraId="70FBFD82" w14:textId="77777777" w:rsidR="00D32865" w:rsidRPr="006730C5" w:rsidRDefault="00D32865" w:rsidP="00BC0936">
            <w:pPr>
              <w:pStyle w:val="BodyTextIndent"/>
              <w:jc w:val="both"/>
              <w:rPr>
                <w:szCs w:val="22"/>
              </w:rPr>
            </w:pPr>
            <w:r w:rsidRPr="00564EDC">
              <w:rPr>
                <w:szCs w:val="22"/>
              </w:rPr>
              <w:tab/>
              <w:t>It is the responsibility of all parties to notify the other party of any known breach or infringement immediately and remedial action must be agreed and actioned by all relevant agencies concerned.</w:t>
            </w:r>
            <w:r w:rsidRPr="006730C5">
              <w:rPr>
                <w:szCs w:val="22"/>
              </w:rPr>
              <w:t xml:space="preserve"> </w:t>
            </w:r>
          </w:p>
          <w:p w14:paraId="0E395AC4" w14:textId="77777777" w:rsidR="00D32865" w:rsidRDefault="00D32865" w:rsidP="00BC0936">
            <w:pPr>
              <w:pStyle w:val="BodyTextIndent"/>
              <w:jc w:val="both"/>
              <w:rPr>
                <w:szCs w:val="22"/>
              </w:rPr>
            </w:pPr>
            <w:r w:rsidRPr="006730C5">
              <w:rPr>
                <w:szCs w:val="22"/>
              </w:rPr>
              <w:tab/>
            </w:r>
            <w:r w:rsidRPr="00564EDC">
              <w:rPr>
                <w:szCs w:val="22"/>
              </w:rPr>
              <w:t xml:space="preserve">Major breaches may result in this agreement being </w:t>
            </w:r>
            <w:proofErr w:type="gramStart"/>
            <w:r w:rsidRPr="00564EDC">
              <w:rPr>
                <w:szCs w:val="22"/>
              </w:rPr>
              <w:t>temporarily suspended</w:t>
            </w:r>
            <w:proofErr w:type="gramEnd"/>
            <w:r w:rsidRPr="00564EDC">
              <w:rPr>
                <w:szCs w:val="22"/>
              </w:rPr>
              <w:t xml:space="preserve"> or withdrawn completely.</w:t>
            </w:r>
          </w:p>
          <w:p w14:paraId="495BD277" w14:textId="77777777" w:rsidR="004432BD" w:rsidRPr="00564EDC" w:rsidRDefault="004432BD" w:rsidP="00BC0936">
            <w:pPr>
              <w:pStyle w:val="BodyTextIndent"/>
              <w:jc w:val="both"/>
              <w:rPr>
                <w:szCs w:val="22"/>
              </w:rPr>
            </w:pPr>
          </w:p>
          <w:p w14:paraId="62A60116" w14:textId="77777777" w:rsidR="00D32865" w:rsidRPr="00564EDC" w:rsidRDefault="004432BD" w:rsidP="00BC0936">
            <w:pPr>
              <w:pStyle w:val="Heading2"/>
              <w:keepNext w:val="0"/>
              <w:spacing w:before="60" w:after="60" w:line="300" w:lineRule="atLeast"/>
              <w:jc w:val="both"/>
              <w:rPr>
                <w:szCs w:val="22"/>
              </w:rPr>
            </w:pPr>
            <w:bookmarkStart w:id="2" w:name="_Toc152992182"/>
            <w:bookmarkStart w:id="3" w:name="_Toc190079697"/>
            <w:r>
              <w:rPr>
                <w:szCs w:val="22"/>
              </w:rPr>
              <w:t>6.3</w:t>
            </w:r>
            <w:r w:rsidR="00D32865" w:rsidRPr="00564EDC">
              <w:rPr>
                <w:szCs w:val="22"/>
              </w:rPr>
              <w:tab/>
            </w:r>
            <w:r w:rsidR="00D32865" w:rsidRPr="00564EDC">
              <w:rPr>
                <w:szCs w:val="22"/>
                <w:u w:val="single"/>
              </w:rPr>
              <w:t>Subject Access</w:t>
            </w:r>
            <w:bookmarkEnd w:id="2"/>
            <w:bookmarkEnd w:id="3"/>
          </w:p>
          <w:p w14:paraId="15848B60" w14:textId="77777777" w:rsidR="00D32865" w:rsidRPr="00564EDC" w:rsidRDefault="00D32865" w:rsidP="00BC0936">
            <w:pPr>
              <w:pStyle w:val="BodyTextIndent"/>
              <w:jc w:val="both"/>
              <w:rPr>
                <w:szCs w:val="22"/>
              </w:rPr>
            </w:pPr>
            <w:r w:rsidRPr="00564EDC">
              <w:rPr>
                <w:szCs w:val="22"/>
              </w:rPr>
              <w:tab/>
              <w:t>Subject Access is an individual</w:t>
            </w:r>
            <w:r w:rsidR="004432BD">
              <w:rPr>
                <w:szCs w:val="22"/>
              </w:rPr>
              <w:t>’</w:t>
            </w:r>
            <w:r w:rsidRPr="00564EDC">
              <w:rPr>
                <w:szCs w:val="22"/>
              </w:rPr>
              <w:t>s right to have a copy of information relating to them which is processed by an organisation.</w:t>
            </w:r>
          </w:p>
          <w:p w14:paraId="18E3A84F" w14:textId="77777777" w:rsidR="00703C11" w:rsidRDefault="00D32865" w:rsidP="00BC0936">
            <w:pPr>
              <w:pStyle w:val="BodyTextIndent"/>
              <w:jc w:val="both"/>
              <w:rPr>
                <w:szCs w:val="22"/>
              </w:rPr>
            </w:pPr>
            <w:r w:rsidRPr="00564EDC">
              <w:rPr>
                <w:szCs w:val="22"/>
              </w:rPr>
              <w:tab/>
            </w:r>
            <w:r w:rsidR="007A5AD7" w:rsidRPr="00564EDC">
              <w:rPr>
                <w:szCs w:val="22"/>
              </w:rPr>
              <w:t xml:space="preserve">Once information is disclosed from one agency to another, the recipient organisation becomes the </w:t>
            </w:r>
            <w:r w:rsidR="007A5AD7" w:rsidRPr="00564EDC">
              <w:rPr>
                <w:b/>
                <w:szCs w:val="22"/>
              </w:rPr>
              <w:t>Data Controller</w:t>
            </w:r>
            <w:r w:rsidR="007A5AD7" w:rsidRPr="00564EDC">
              <w:rPr>
                <w:szCs w:val="22"/>
              </w:rPr>
              <w:t xml:space="preserve"> for that information. With regards to subject access requests, the </w:t>
            </w:r>
            <w:r w:rsidR="007A5AD7" w:rsidRPr="00564EDC">
              <w:rPr>
                <w:b/>
                <w:szCs w:val="22"/>
              </w:rPr>
              <w:t>Data Controller</w:t>
            </w:r>
            <w:r w:rsidR="007A5AD7" w:rsidRPr="00564EDC">
              <w:rPr>
                <w:szCs w:val="22"/>
              </w:rPr>
              <w:t xml:space="preserve"> has a statuto</w:t>
            </w:r>
            <w:r w:rsidR="00853B4E" w:rsidRPr="00564EDC">
              <w:rPr>
                <w:szCs w:val="22"/>
              </w:rPr>
              <w:t xml:space="preserve">ry duty to comply with </w:t>
            </w:r>
            <w:r w:rsidR="00701A29" w:rsidRPr="00564EDC">
              <w:rPr>
                <w:szCs w:val="22"/>
              </w:rPr>
              <w:t xml:space="preserve">Part 3, Chapter 3, </w:t>
            </w:r>
            <w:r w:rsidR="00853B4E" w:rsidRPr="00564EDC">
              <w:rPr>
                <w:szCs w:val="22"/>
              </w:rPr>
              <w:t>section 45</w:t>
            </w:r>
            <w:r w:rsidR="007A5AD7" w:rsidRPr="00564EDC">
              <w:rPr>
                <w:szCs w:val="22"/>
              </w:rPr>
              <w:t xml:space="preserve"> of the DPA</w:t>
            </w:r>
            <w:r w:rsidR="00701A29" w:rsidRPr="00564EDC">
              <w:rPr>
                <w:szCs w:val="22"/>
              </w:rPr>
              <w:t xml:space="preserve"> (Article 15 GDPR)</w:t>
            </w:r>
            <w:r w:rsidR="007A5AD7" w:rsidRPr="00564EDC">
              <w:rPr>
                <w:szCs w:val="22"/>
              </w:rPr>
              <w:t>, unless an exemp</w:t>
            </w:r>
            <w:r w:rsidR="008528B5" w:rsidRPr="00564EDC">
              <w:rPr>
                <w:szCs w:val="22"/>
              </w:rPr>
              <w:t>tion applies. It is good practic</w:t>
            </w:r>
            <w:r w:rsidR="007A5AD7" w:rsidRPr="00564EDC">
              <w:rPr>
                <w:szCs w:val="22"/>
              </w:rPr>
              <w:t>e for the recipient organisation to contact</w:t>
            </w:r>
            <w:r w:rsidR="00D004BE" w:rsidRPr="00564EDC">
              <w:rPr>
                <w:szCs w:val="22"/>
              </w:rPr>
              <w:t xml:space="preserve"> the originating organisation. </w:t>
            </w:r>
            <w:r w:rsidR="007A5AD7" w:rsidRPr="00564EDC">
              <w:rPr>
                <w:szCs w:val="22"/>
              </w:rPr>
              <w:t>This enables the originating organisation to advise the use of any statutory exemptions that may need to be applied prior to disclosure to the requesting individual. Communication should take place speedily thus allowing the servicing of the request to take place within the Statutory</w:t>
            </w:r>
            <w:r w:rsidR="00853B4E" w:rsidRPr="00564EDC">
              <w:rPr>
                <w:szCs w:val="22"/>
              </w:rPr>
              <w:t xml:space="preserve"> 1 calendar month</w:t>
            </w:r>
            <w:r w:rsidR="007A5AD7" w:rsidRPr="00564EDC">
              <w:rPr>
                <w:szCs w:val="22"/>
              </w:rPr>
              <w:t xml:space="preserve"> </w:t>
            </w:r>
            <w:proofErr w:type="gramStart"/>
            <w:r w:rsidR="007A5AD7" w:rsidRPr="00564EDC">
              <w:rPr>
                <w:szCs w:val="22"/>
              </w:rPr>
              <w:t>time period</w:t>
            </w:r>
            <w:proofErr w:type="gramEnd"/>
            <w:r w:rsidR="007A5AD7" w:rsidRPr="00564EDC">
              <w:rPr>
                <w:szCs w:val="22"/>
              </w:rPr>
              <w:t>.</w:t>
            </w:r>
          </w:p>
          <w:p w14:paraId="70BCAEA5" w14:textId="77777777" w:rsidR="00E50D04" w:rsidRPr="00E50D04" w:rsidRDefault="00E50D04" w:rsidP="00E50D04">
            <w:pPr>
              <w:spacing w:before="60" w:after="60" w:line="300" w:lineRule="atLeast"/>
              <w:rPr>
                <w:rFonts w:ascii="Arial" w:eastAsia="Calibri" w:hAnsi="Arial" w:cs="Arial"/>
                <w:b/>
                <w:sz w:val="22"/>
                <w:szCs w:val="21"/>
                <w:u w:val="single"/>
              </w:rPr>
            </w:pPr>
            <w:r>
              <w:rPr>
                <w:rFonts w:ascii="Arial" w:eastAsia="Calibri" w:hAnsi="Arial" w:cs="Arial"/>
                <w:b/>
                <w:sz w:val="22"/>
                <w:szCs w:val="21"/>
              </w:rPr>
              <w:t>6</w:t>
            </w:r>
            <w:r w:rsidRPr="00E50D04">
              <w:rPr>
                <w:rFonts w:ascii="Arial" w:eastAsia="Calibri" w:hAnsi="Arial" w:cs="Arial"/>
                <w:b/>
                <w:sz w:val="22"/>
                <w:szCs w:val="21"/>
              </w:rPr>
              <w:t>.</w:t>
            </w:r>
            <w:r w:rsidR="004432BD">
              <w:rPr>
                <w:rFonts w:ascii="Arial" w:eastAsia="Calibri" w:hAnsi="Arial" w:cs="Arial"/>
                <w:b/>
                <w:sz w:val="22"/>
                <w:szCs w:val="21"/>
              </w:rPr>
              <w:t>4</w:t>
            </w:r>
            <w:r w:rsidRPr="00E50D04">
              <w:rPr>
                <w:rFonts w:ascii="Arial" w:eastAsia="Calibri" w:hAnsi="Arial" w:cs="Arial"/>
                <w:sz w:val="22"/>
                <w:szCs w:val="21"/>
              </w:rPr>
              <w:tab/>
            </w:r>
            <w:r w:rsidRPr="00E50D04">
              <w:rPr>
                <w:rFonts w:ascii="Arial" w:eastAsia="Calibri" w:hAnsi="Arial" w:cs="Arial"/>
                <w:b/>
                <w:sz w:val="22"/>
                <w:szCs w:val="21"/>
                <w:u w:val="single"/>
              </w:rPr>
              <w:t>Right to erasure or restriction of processing</w:t>
            </w:r>
          </w:p>
          <w:p w14:paraId="1184E8E1" w14:textId="77777777" w:rsidR="00E50D04" w:rsidRPr="00E50D04" w:rsidRDefault="00E50D04" w:rsidP="00E50D04">
            <w:pPr>
              <w:spacing w:before="60" w:after="60" w:line="300" w:lineRule="atLeast"/>
              <w:ind w:left="721"/>
              <w:rPr>
                <w:rFonts w:ascii="Arial" w:eastAsia="Calibri" w:hAnsi="Arial" w:cs="Arial"/>
                <w:sz w:val="22"/>
                <w:szCs w:val="21"/>
              </w:rPr>
            </w:pPr>
            <w:r w:rsidRPr="00E50D04">
              <w:rPr>
                <w:rFonts w:ascii="Arial" w:eastAsia="Calibri" w:hAnsi="Arial" w:cs="Arial"/>
                <w:sz w:val="22"/>
                <w:szCs w:val="21"/>
              </w:rPr>
              <w:t>Under Article 17 of the GDPR, individuals have the right to request to have personal data erased. This is also known as the ‘right to be forgotten’. The right is not absolute and only applies in certain circumstances.</w:t>
            </w:r>
          </w:p>
          <w:p w14:paraId="32E6B9CF" w14:textId="77777777" w:rsidR="00E50D04" w:rsidRPr="00E50D04" w:rsidRDefault="00E50D04" w:rsidP="00E50D04">
            <w:pPr>
              <w:spacing w:before="60" w:after="60" w:line="300" w:lineRule="atLeast"/>
              <w:ind w:left="721"/>
              <w:rPr>
                <w:rFonts w:ascii="Arial" w:eastAsia="Calibri" w:hAnsi="Arial" w:cs="Arial"/>
                <w:sz w:val="22"/>
                <w:szCs w:val="21"/>
              </w:rPr>
            </w:pPr>
            <w:r w:rsidRPr="00E50D04">
              <w:rPr>
                <w:rFonts w:ascii="Arial" w:eastAsia="Calibri" w:hAnsi="Arial" w:cs="Arial"/>
                <w:sz w:val="22"/>
                <w:szCs w:val="21"/>
              </w:rPr>
              <w:t>If a party to this agreement has disclosed the personal data to others, they must contact each recipient and inform them of the erasure, unless this proves impossible or involves disproportionate effort. If asked to, they must also inform the individuals about these recipients.</w:t>
            </w:r>
          </w:p>
          <w:p w14:paraId="58730B45" w14:textId="474997E0" w:rsidR="004432BD" w:rsidRDefault="004432BD" w:rsidP="00E50D04">
            <w:pPr>
              <w:spacing w:before="60" w:after="60" w:line="300" w:lineRule="atLeast"/>
              <w:ind w:left="721"/>
              <w:rPr>
                <w:rFonts w:ascii="Arial" w:eastAsia="Calibri" w:hAnsi="Arial" w:cs="Arial"/>
                <w:sz w:val="22"/>
                <w:szCs w:val="21"/>
              </w:rPr>
            </w:pPr>
            <w:r>
              <w:rPr>
                <w:rFonts w:ascii="Arial" w:eastAsia="Calibri" w:hAnsi="Arial" w:cs="Arial"/>
                <w:sz w:val="22"/>
                <w:szCs w:val="21"/>
              </w:rPr>
              <w:t xml:space="preserve">Women’s </w:t>
            </w:r>
            <w:proofErr w:type="gramStart"/>
            <w:r>
              <w:rPr>
                <w:rFonts w:ascii="Arial" w:eastAsia="Calibri" w:hAnsi="Arial" w:cs="Arial"/>
                <w:sz w:val="22"/>
                <w:szCs w:val="21"/>
              </w:rPr>
              <w:t>Aid</w:t>
            </w:r>
            <w:r w:rsidR="00E50D04" w:rsidRPr="00E50D04">
              <w:rPr>
                <w:rFonts w:ascii="Arial" w:eastAsia="Calibri" w:hAnsi="Arial" w:cs="Arial"/>
                <w:sz w:val="22"/>
                <w:szCs w:val="21"/>
              </w:rPr>
              <w:t xml:space="preserve">  contact</w:t>
            </w:r>
            <w:proofErr w:type="gramEnd"/>
            <w:r w:rsidR="00E50D04" w:rsidRPr="00E50D04">
              <w:rPr>
                <w:rFonts w:ascii="Arial" w:eastAsia="Calibri" w:hAnsi="Arial" w:cs="Arial"/>
                <w:sz w:val="22"/>
                <w:szCs w:val="21"/>
              </w:rPr>
              <w:t xml:space="preserve"> details in relation to right to erasure requests: </w:t>
            </w:r>
            <w:r w:rsidR="00A21E9E">
              <w:rPr>
                <w:rFonts w:ascii="Arial" w:eastAsia="Calibri" w:hAnsi="Arial" w:cs="Arial"/>
                <w:sz w:val="22"/>
                <w:szCs w:val="21"/>
              </w:rPr>
              <w:t>Lauren Owen</w:t>
            </w:r>
          </w:p>
          <w:p w14:paraId="5084446F" w14:textId="1ECB46A4" w:rsidR="004432BD" w:rsidRDefault="004432BD" w:rsidP="00E50D04">
            <w:pPr>
              <w:spacing w:before="60" w:after="60" w:line="300" w:lineRule="atLeast"/>
              <w:ind w:left="721"/>
              <w:rPr>
                <w:rFonts w:ascii="Arial" w:eastAsia="Calibri" w:hAnsi="Arial" w:cs="Arial"/>
                <w:sz w:val="22"/>
                <w:szCs w:val="21"/>
              </w:rPr>
            </w:pPr>
            <w:r>
              <w:rPr>
                <w:rFonts w:ascii="Arial" w:eastAsia="Calibri" w:hAnsi="Arial" w:cs="Arial"/>
                <w:sz w:val="22"/>
                <w:szCs w:val="21"/>
              </w:rPr>
              <w:t xml:space="preserve">Respect: </w:t>
            </w:r>
            <w:r w:rsidR="00063447" w:rsidRPr="00A21E9E">
              <w:rPr>
                <w:rFonts w:ascii="Arial" w:eastAsia="Calibri" w:hAnsi="Arial" w:cs="Arial"/>
                <w:sz w:val="22"/>
                <w:szCs w:val="21"/>
                <w:highlight w:val="yellow"/>
              </w:rPr>
              <w:t xml:space="preserve">National </w:t>
            </w:r>
            <w:r w:rsidR="005B0F70">
              <w:rPr>
                <w:rFonts w:ascii="Arial" w:eastAsia="Calibri" w:hAnsi="Arial" w:cs="Arial"/>
                <w:sz w:val="22"/>
                <w:szCs w:val="21"/>
                <w:highlight w:val="yellow"/>
              </w:rPr>
              <w:t>Head of Delivery and Development for Make a Change</w:t>
            </w:r>
          </w:p>
          <w:p w14:paraId="7D424584" w14:textId="77777777" w:rsidR="004432BD" w:rsidRDefault="004432BD" w:rsidP="00E50D04">
            <w:pPr>
              <w:spacing w:before="60" w:after="60" w:line="300" w:lineRule="atLeast"/>
              <w:ind w:left="721"/>
              <w:rPr>
                <w:rFonts w:ascii="Arial" w:eastAsia="Calibri" w:hAnsi="Arial" w:cs="Arial"/>
                <w:sz w:val="22"/>
                <w:szCs w:val="21"/>
              </w:rPr>
            </w:pPr>
            <w:r>
              <w:rPr>
                <w:rFonts w:ascii="Arial" w:eastAsia="Calibri" w:hAnsi="Arial" w:cs="Arial"/>
                <w:sz w:val="22"/>
                <w:szCs w:val="21"/>
              </w:rPr>
              <w:t>Delivery Partner: TBC</w:t>
            </w:r>
          </w:p>
          <w:p w14:paraId="7271C812" w14:textId="77777777" w:rsidR="00E50D04" w:rsidRPr="00E50D04" w:rsidRDefault="00E50D04" w:rsidP="00E50D04">
            <w:pPr>
              <w:spacing w:before="60" w:after="60" w:line="300" w:lineRule="atLeast"/>
              <w:ind w:left="721"/>
              <w:rPr>
                <w:rFonts w:ascii="Arial" w:eastAsia="Calibri" w:hAnsi="Arial" w:cs="Arial"/>
                <w:sz w:val="22"/>
                <w:szCs w:val="21"/>
              </w:rPr>
            </w:pPr>
          </w:p>
          <w:p w14:paraId="121542C4" w14:textId="29C71D82" w:rsidR="00E50D04" w:rsidRPr="00E50D04" w:rsidRDefault="00E50D04" w:rsidP="00E50D04">
            <w:pPr>
              <w:spacing w:before="60" w:after="60" w:line="300" w:lineRule="atLeast"/>
              <w:ind w:left="721"/>
              <w:rPr>
                <w:rFonts w:ascii="Arial" w:eastAsia="Calibri" w:hAnsi="Arial" w:cs="Arial"/>
                <w:sz w:val="22"/>
                <w:szCs w:val="21"/>
              </w:rPr>
            </w:pPr>
            <w:r w:rsidRPr="00E50D04">
              <w:rPr>
                <w:rFonts w:ascii="Arial" w:eastAsia="Calibri" w:hAnsi="Arial" w:cs="Arial"/>
                <w:sz w:val="22"/>
                <w:szCs w:val="21"/>
              </w:rPr>
              <w:t xml:space="preserve">The notification should be made in writing and contain the following </w:t>
            </w:r>
            <w:r w:rsidR="00AD4A6B" w:rsidRPr="00E50D04">
              <w:rPr>
                <w:rFonts w:ascii="Arial" w:eastAsia="Calibri" w:hAnsi="Arial" w:cs="Arial"/>
                <w:sz w:val="22"/>
                <w:szCs w:val="21"/>
              </w:rPr>
              <w:t>details:</w:t>
            </w:r>
          </w:p>
          <w:p w14:paraId="54AF2627" w14:textId="77777777" w:rsidR="00E50D04" w:rsidRPr="00E50D04" w:rsidRDefault="00E50D04" w:rsidP="00E50D04">
            <w:pPr>
              <w:spacing w:before="60" w:after="60" w:line="300" w:lineRule="atLeast"/>
              <w:ind w:left="721"/>
              <w:rPr>
                <w:rFonts w:ascii="Arial" w:eastAsia="Calibri" w:hAnsi="Arial" w:cs="Arial"/>
                <w:sz w:val="22"/>
                <w:szCs w:val="21"/>
              </w:rPr>
            </w:pPr>
          </w:p>
          <w:p w14:paraId="5E5794E9" w14:textId="77777777" w:rsidR="00E50D04" w:rsidRPr="00E50D04" w:rsidRDefault="00E50D04" w:rsidP="00E50D04">
            <w:pPr>
              <w:numPr>
                <w:ilvl w:val="0"/>
                <w:numId w:val="37"/>
              </w:numPr>
              <w:spacing w:before="60" w:after="60" w:line="300" w:lineRule="atLeast"/>
              <w:rPr>
                <w:rFonts w:ascii="Arial" w:eastAsia="Calibri" w:hAnsi="Arial" w:cs="Arial"/>
                <w:sz w:val="22"/>
                <w:szCs w:val="21"/>
              </w:rPr>
            </w:pPr>
            <w:r w:rsidRPr="00E50D04">
              <w:rPr>
                <w:rFonts w:ascii="Arial" w:eastAsia="Calibri" w:hAnsi="Arial" w:cs="Arial"/>
                <w:sz w:val="22"/>
                <w:szCs w:val="21"/>
              </w:rPr>
              <w:t xml:space="preserve">The date the information was </w:t>
            </w:r>
            <w:proofErr w:type="gramStart"/>
            <w:r w:rsidRPr="00E50D04">
              <w:rPr>
                <w:rFonts w:ascii="Arial" w:eastAsia="Calibri" w:hAnsi="Arial" w:cs="Arial"/>
                <w:sz w:val="22"/>
                <w:szCs w:val="21"/>
              </w:rPr>
              <w:t>disclosed;</w:t>
            </w:r>
            <w:proofErr w:type="gramEnd"/>
          </w:p>
          <w:p w14:paraId="60F89A51" w14:textId="77777777" w:rsidR="00E50D04" w:rsidRPr="00E50D04" w:rsidRDefault="00E50D04" w:rsidP="00E50D04">
            <w:pPr>
              <w:numPr>
                <w:ilvl w:val="0"/>
                <w:numId w:val="37"/>
              </w:numPr>
              <w:spacing w:before="60" w:after="60" w:line="300" w:lineRule="atLeast"/>
              <w:rPr>
                <w:rFonts w:ascii="Arial" w:eastAsia="Calibri" w:hAnsi="Arial" w:cs="Arial"/>
                <w:sz w:val="22"/>
                <w:szCs w:val="21"/>
              </w:rPr>
            </w:pPr>
            <w:r w:rsidRPr="00E50D04">
              <w:rPr>
                <w:rFonts w:ascii="Arial" w:eastAsia="Calibri" w:hAnsi="Arial" w:cs="Arial"/>
                <w:sz w:val="22"/>
                <w:szCs w:val="21"/>
              </w:rPr>
              <w:t>who the information was disclosed to and by whom (including contact details</w:t>
            </w:r>
            <w:proofErr w:type="gramStart"/>
            <w:r w:rsidRPr="00E50D04">
              <w:rPr>
                <w:rFonts w:ascii="Arial" w:eastAsia="Calibri" w:hAnsi="Arial" w:cs="Arial"/>
                <w:sz w:val="22"/>
                <w:szCs w:val="21"/>
              </w:rPr>
              <w:t>);</w:t>
            </w:r>
            <w:proofErr w:type="gramEnd"/>
          </w:p>
          <w:p w14:paraId="3C44EFF1" w14:textId="77777777" w:rsidR="00E50D04" w:rsidRPr="00E50D04" w:rsidRDefault="00E50D04" w:rsidP="00E50D04">
            <w:pPr>
              <w:numPr>
                <w:ilvl w:val="0"/>
                <w:numId w:val="37"/>
              </w:numPr>
              <w:spacing w:before="60" w:after="60" w:line="300" w:lineRule="atLeast"/>
              <w:rPr>
                <w:rFonts w:ascii="Arial" w:eastAsia="Calibri" w:hAnsi="Arial" w:cs="Arial"/>
                <w:sz w:val="22"/>
                <w:szCs w:val="21"/>
              </w:rPr>
            </w:pPr>
            <w:r w:rsidRPr="00E50D04">
              <w:rPr>
                <w:rFonts w:ascii="Arial" w:eastAsia="Calibri" w:hAnsi="Arial" w:cs="Arial"/>
                <w:sz w:val="22"/>
                <w:szCs w:val="21"/>
              </w:rPr>
              <w:lastRenderedPageBreak/>
              <w:t>a reference number if applicable.</w:t>
            </w:r>
          </w:p>
          <w:p w14:paraId="3BB5B436" w14:textId="77777777" w:rsidR="00E50D04" w:rsidRPr="00E50D04" w:rsidRDefault="00E50D04" w:rsidP="00E50D04">
            <w:pPr>
              <w:spacing w:before="60" w:after="60" w:line="300" w:lineRule="atLeast"/>
              <w:ind w:left="721"/>
              <w:rPr>
                <w:rFonts w:ascii="Arial" w:eastAsia="Calibri" w:hAnsi="Arial" w:cs="Arial"/>
                <w:sz w:val="22"/>
                <w:szCs w:val="21"/>
              </w:rPr>
            </w:pPr>
          </w:p>
          <w:p w14:paraId="44CF5648" w14:textId="77777777" w:rsidR="00E50D04" w:rsidRPr="00E50D04" w:rsidRDefault="00E50D04" w:rsidP="00E50D04">
            <w:pPr>
              <w:spacing w:before="60" w:after="60" w:line="300" w:lineRule="atLeast"/>
              <w:ind w:left="721"/>
              <w:rPr>
                <w:rFonts w:ascii="Arial" w:eastAsia="Calibri" w:hAnsi="Arial" w:cs="Arial"/>
                <w:sz w:val="22"/>
                <w:szCs w:val="21"/>
              </w:rPr>
            </w:pPr>
            <w:r w:rsidRPr="00E50D04">
              <w:rPr>
                <w:rFonts w:ascii="Arial" w:eastAsia="Calibri" w:hAnsi="Arial" w:cs="Arial"/>
                <w:sz w:val="22"/>
                <w:szCs w:val="21"/>
              </w:rPr>
              <w:t>Article 18 of the GDPR gives individuals the right to restrict the processing of their personal data in certain circumstances. This means that an individual can limit the way that an organisation uses their data. This is an alternative to requesting the erasure of their data.</w:t>
            </w:r>
          </w:p>
          <w:p w14:paraId="612DD9C0" w14:textId="77777777" w:rsidR="00E50D04" w:rsidRPr="00E50D04" w:rsidRDefault="00E50D04" w:rsidP="00E50D04">
            <w:pPr>
              <w:spacing w:before="60" w:after="60" w:line="300" w:lineRule="atLeast"/>
              <w:ind w:left="721"/>
              <w:rPr>
                <w:rFonts w:ascii="Arial" w:eastAsia="Calibri" w:hAnsi="Arial" w:cs="Arial"/>
                <w:sz w:val="22"/>
                <w:szCs w:val="21"/>
              </w:rPr>
            </w:pPr>
            <w:r w:rsidRPr="00E50D04">
              <w:rPr>
                <w:rFonts w:ascii="Arial" w:eastAsia="Calibri" w:hAnsi="Arial" w:cs="Arial"/>
                <w:sz w:val="22"/>
                <w:szCs w:val="21"/>
              </w:rPr>
              <w:t>If a party to this agreement has disclosed the personal data in question to others, they must contact each recipient and inform them of the restriction of the personal data - unless this proves impossible or involves disproportionate effort. If asked to, they must also inform the individual about these recipients.</w:t>
            </w:r>
          </w:p>
          <w:p w14:paraId="37079389" w14:textId="77777777" w:rsidR="00A322EA" w:rsidRDefault="00E50D04" w:rsidP="004432BD">
            <w:pPr>
              <w:spacing w:before="60" w:after="60" w:line="300" w:lineRule="atLeast"/>
              <w:ind w:left="721"/>
              <w:rPr>
                <w:rFonts w:ascii="Arial" w:eastAsia="Calibri" w:hAnsi="Arial" w:cs="Arial"/>
                <w:sz w:val="22"/>
                <w:szCs w:val="21"/>
              </w:rPr>
            </w:pPr>
            <w:r w:rsidRPr="00E50D04">
              <w:rPr>
                <w:rFonts w:ascii="Arial" w:eastAsia="Calibri" w:hAnsi="Arial" w:cs="Arial"/>
                <w:sz w:val="22"/>
                <w:szCs w:val="21"/>
              </w:rPr>
              <w:t>The Notification process is as described above for requests for erasure.</w:t>
            </w:r>
          </w:p>
          <w:p w14:paraId="38B3C11E" w14:textId="77777777" w:rsidR="00063447" w:rsidRDefault="00063447" w:rsidP="00063447">
            <w:pPr>
              <w:spacing w:before="60" w:after="60" w:line="300" w:lineRule="atLeast"/>
              <w:rPr>
                <w:rFonts w:ascii="Arial" w:eastAsia="Calibri" w:hAnsi="Arial" w:cs="Arial"/>
                <w:b/>
                <w:bCs/>
                <w:sz w:val="22"/>
                <w:szCs w:val="21"/>
                <w:u w:val="single"/>
              </w:rPr>
            </w:pPr>
            <w:r>
              <w:rPr>
                <w:rFonts w:ascii="Arial" w:eastAsia="Calibri" w:hAnsi="Arial" w:cs="Arial"/>
                <w:sz w:val="22"/>
                <w:szCs w:val="21"/>
              </w:rPr>
              <w:t xml:space="preserve">6.5       </w:t>
            </w:r>
            <w:r>
              <w:rPr>
                <w:rFonts w:ascii="Arial" w:eastAsia="Calibri" w:hAnsi="Arial" w:cs="Arial"/>
                <w:b/>
                <w:bCs/>
                <w:sz w:val="22"/>
                <w:szCs w:val="21"/>
                <w:u w:val="single"/>
              </w:rPr>
              <w:t>Disagreements and conflict</w:t>
            </w:r>
          </w:p>
          <w:p w14:paraId="63046746" w14:textId="485F81BE" w:rsidR="00063447" w:rsidRDefault="00063447" w:rsidP="00063447">
            <w:pPr>
              <w:spacing w:before="60" w:after="60" w:line="300" w:lineRule="atLeast"/>
              <w:rPr>
                <w:rFonts w:ascii="Arial" w:eastAsia="Calibri" w:hAnsi="Arial" w:cs="Arial"/>
                <w:sz w:val="22"/>
                <w:szCs w:val="21"/>
              </w:rPr>
            </w:pPr>
            <w:r w:rsidRPr="00063447">
              <w:rPr>
                <w:rFonts w:ascii="Arial" w:eastAsia="Calibri" w:hAnsi="Arial" w:cs="Arial"/>
                <w:b/>
                <w:bCs/>
                <w:sz w:val="22"/>
                <w:szCs w:val="21"/>
              </w:rPr>
              <w:t xml:space="preserve">            </w:t>
            </w:r>
            <w:r w:rsidRPr="00063447">
              <w:rPr>
                <w:rFonts w:ascii="Arial" w:eastAsia="Calibri" w:hAnsi="Arial" w:cs="Arial"/>
                <w:sz w:val="22"/>
                <w:szCs w:val="21"/>
              </w:rPr>
              <w:t xml:space="preserve">Each delivery partner is responsible for adhering to their own safeguarding policy.  Where </w:t>
            </w:r>
            <w:r w:rsidR="006808CA">
              <w:rPr>
                <w:rFonts w:ascii="Arial" w:eastAsia="Calibri" w:hAnsi="Arial" w:cs="Arial"/>
                <w:sz w:val="22"/>
                <w:szCs w:val="21"/>
              </w:rPr>
              <w:t xml:space="preserve">  </w:t>
            </w:r>
            <w:r w:rsidRPr="00063447">
              <w:rPr>
                <w:rFonts w:ascii="Arial" w:eastAsia="Calibri" w:hAnsi="Arial" w:cs="Arial"/>
                <w:sz w:val="22"/>
                <w:szCs w:val="21"/>
              </w:rPr>
              <w:t xml:space="preserve">there is disagreement as to the actions of the party and these should be sought to be resolved locally between service managers.  Where this is not possible, the </w:t>
            </w:r>
            <w:r w:rsidRPr="00A21E9E">
              <w:rPr>
                <w:rFonts w:ascii="Arial" w:eastAsia="Calibri" w:hAnsi="Arial" w:cs="Arial"/>
                <w:sz w:val="22"/>
                <w:szCs w:val="21"/>
                <w:highlight w:val="cyan"/>
              </w:rPr>
              <w:t xml:space="preserve">Respect National </w:t>
            </w:r>
            <w:r w:rsidR="005B0F70">
              <w:rPr>
                <w:rFonts w:ascii="Arial" w:eastAsia="Calibri" w:hAnsi="Arial" w:cs="Arial"/>
                <w:sz w:val="22"/>
                <w:szCs w:val="21"/>
                <w:highlight w:val="cyan"/>
              </w:rPr>
              <w:t>Head of Delivery and Development for Make a Change</w:t>
            </w:r>
            <w:r w:rsidRPr="00063447">
              <w:rPr>
                <w:rFonts w:ascii="Arial" w:eastAsia="Calibri" w:hAnsi="Arial" w:cs="Arial"/>
                <w:sz w:val="22"/>
                <w:szCs w:val="21"/>
              </w:rPr>
              <w:t xml:space="preserve"> and Women’s Aid Business Development Manager should be consulted for advice.  Should a resolution be impossible at this point, the issue must be escalated to the Project Board</w:t>
            </w:r>
            <w:r w:rsidR="00A21E9E">
              <w:rPr>
                <w:rFonts w:ascii="Arial" w:eastAsia="Calibri" w:hAnsi="Arial" w:cs="Arial"/>
                <w:sz w:val="22"/>
                <w:szCs w:val="21"/>
              </w:rPr>
              <w:t xml:space="preserve"> (lead by Respect and Women’s Aid)</w:t>
            </w:r>
            <w:r w:rsidRPr="00063447">
              <w:rPr>
                <w:rFonts w:ascii="Arial" w:eastAsia="Calibri" w:hAnsi="Arial" w:cs="Arial"/>
                <w:sz w:val="22"/>
                <w:szCs w:val="21"/>
              </w:rPr>
              <w:t xml:space="preserve">.  If this is urgent, this can be managed out of the normal meetings of the board, and the Respect </w:t>
            </w:r>
            <w:r w:rsidRPr="00A21E9E">
              <w:rPr>
                <w:rFonts w:ascii="Arial" w:eastAsia="Calibri" w:hAnsi="Arial" w:cs="Arial"/>
                <w:sz w:val="22"/>
                <w:szCs w:val="21"/>
                <w:highlight w:val="cyan"/>
              </w:rPr>
              <w:t xml:space="preserve">National </w:t>
            </w:r>
            <w:r w:rsidR="005B0F70">
              <w:rPr>
                <w:rFonts w:ascii="Arial" w:eastAsia="Calibri" w:hAnsi="Arial" w:cs="Arial"/>
                <w:sz w:val="22"/>
                <w:szCs w:val="21"/>
                <w:highlight w:val="cyan"/>
              </w:rPr>
              <w:t>Head of Delivery and Development for Make a Change</w:t>
            </w:r>
            <w:r w:rsidRPr="00063447">
              <w:rPr>
                <w:rFonts w:ascii="Arial" w:eastAsia="Calibri" w:hAnsi="Arial" w:cs="Arial"/>
                <w:sz w:val="22"/>
                <w:szCs w:val="21"/>
              </w:rPr>
              <w:t xml:space="preserve"> and Women’s Aid Business Development Manager will facilitate this.  </w:t>
            </w:r>
          </w:p>
          <w:p w14:paraId="3AFADE4B" w14:textId="77777777" w:rsidR="006808CA" w:rsidRPr="006808CA" w:rsidRDefault="006808CA" w:rsidP="00063447">
            <w:pPr>
              <w:spacing w:before="60" w:after="60" w:line="300" w:lineRule="atLeast"/>
              <w:rPr>
                <w:rFonts w:ascii="Arial" w:eastAsia="Calibri" w:hAnsi="Arial" w:cs="Arial"/>
                <w:b/>
                <w:bCs/>
                <w:sz w:val="22"/>
                <w:szCs w:val="21"/>
              </w:rPr>
            </w:pPr>
            <w:r w:rsidRPr="006808CA">
              <w:rPr>
                <w:rFonts w:ascii="Arial" w:eastAsia="Calibri" w:hAnsi="Arial" w:cs="Arial"/>
                <w:b/>
                <w:bCs/>
                <w:sz w:val="22"/>
                <w:szCs w:val="21"/>
              </w:rPr>
              <w:t xml:space="preserve">6.6 </w:t>
            </w:r>
            <w:r>
              <w:rPr>
                <w:rFonts w:ascii="Arial" w:eastAsia="Calibri" w:hAnsi="Arial" w:cs="Arial"/>
                <w:b/>
                <w:bCs/>
                <w:sz w:val="22"/>
                <w:szCs w:val="21"/>
              </w:rPr>
              <w:t xml:space="preserve">    </w:t>
            </w:r>
            <w:r w:rsidRPr="006808CA">
              <w:rPr>
                <w:rFonts w:ascii="Arial" w:eastAsia="Calibri" w:hAnsi="Arial" w:cs="Arial"/>
                <w:b/>
                <w:bCs/>
                <w:sz w:val="22"/>
                <w:szCs w:val="21"/>
                <w:u w:val="single"/>
              </w:rPr>
              <w:t xml:space="preserve"> Escalation</w:t>
            </w:r>
          </w:p>
          <w:p w14:paraId="452EB25F" w14:textId="2DF535B6" w:rsidR="00063447" w:rsidRDefault="00063447" w:rsidP="00063447">
            <w:pPr>
              <w:spacing w:before="60" w:after="60" w:line="300" w:lineRule="atLeast"/>
              <w:rPr>
                <w:rFonts w:ascii="Arial" w:eastAsia="Calibri" w:hAnsi="Arial" w:cs="Arial"/>
                <w:sz w:val="22"/>
                <w:szCs w:val="21"/>
              </w:rPr>
            </w:pPr>
            <w:r>
              <w:rPr>
                <w:rFonts w:ascii="Arial" w:eastAsia="Calibri" w:hAnsi="Arial" w:cs="Arial"/>
                <w:sz w:val="22"/>
                <w:szCs w:val="21"/>
              </w:rPr>
              <w:t xml:space="preserve">When referring to other agencies any safeguarding concern or issue that cannot be resolved though referral and follow up, the delivery partner must notify the </w:t>
            </w:r>
            <w:r w:rsidRPr="00A21E9E">
              <w:rPr>
                <w:rFonts w:ascii="Arial" w:eastAsia="Calibri" w:hAnsi="Arial" w:cs="Arial"/>
                <w:sz w:val="22"/>
                <w:szCs w:val="21"/>
                <w:highlight w:val="cyan"/>
              </w:rPr>
              <w:t xml:space="preserve">Respect National </w:t>
            </w:r>
            <w:r w:rsidR="005B0F70">
              <w:rPr>
                <w:rFonts w:ascii="Arial" w:eastAsia="Calibri" w:hAnsi="Arial" w:cs="Arial"/>
                <w:sz w:val="22"/>
                <w:szCs w:val="21"/>
                <w:highlight w:val="cyan"/>
              </w:rPr>
              <w:t>Head of Delivery and Development for Make a Change</w:t>
            </w:r>
          </w:p>
          <w:p w14:paraId="2B7DB929" w14:textId="39048524" w:rsidR="006808CA" w:rsidRDefault="006808CA" w:rsidP="00063447">
            <w:pPr>
              <w:spacing w:before="60" w:after="60" w:line="300" w:lineRule="atLeast"/>
              <w:rPr>
                <w:rFonts w:ascii="Arial" w:eastAsia="Calibri" w:hAnsi="Arial" w:cs="Arial"/>
                <w:sz w:val="22"/>
                <w:szCs w:val="21"/>
              </w:rPr>
            </w:pPr>
            <w:r>
              <w:rPr>
                <w:rFonts w:ascii="Arial" w:eastAsia="Calibri" w:hAnsi="Arial" w:cs="Arial"/>
                <w:sz w:val="22"/>
                <w:szCs w:val="21"/>
              </w:rPr>
              <w:t xml:space="preserve">The </w:t>
            </w:r>
            <w:r w:rsidRPr="00A21E9E">
              <w:rPr>
                <w:rFonts w:ascii="Arial" w:eastAsia="Calibri" w:hAnsi="Arial" w:cs="Arial"/>
                <w:sz w:val="22"/>
                <w:szCs w:val="21"/>
                <w:highlight w:val="cyan"/>
              </w:rPr>
              <w:t xml:space="preserve">Respect National </w:t>
            </w:r>
            <w:r w:rsidR="005B0F70">
              <w:rPr>
                <w:rFonts w:ascii="Arial" w:eastAsia="Calibri" w:hAnsi="Arial" w:cs="Arial"/>
                <w:sz w:val="22"/>
                <w:szCs w:val="21"/>
                <w:highlight w:val="cyan"/>
              </w:rPr>
              <w:t>Head of Delivery and Development for Make a Change</w:t>
            </w:r>
            <w:r>
              <w:rPr>
                <w:rFonts w:ascii="Arial" w:eastAsia="Calibri" w:hAnsi="Arial" w:cs="Arial"/>
                <w:sz w:val="22"/>
                <w:szCs w:val="21"/>
              </w:rPr>
              <w:t xml:space="preserve"> must be informed of any incidents, accidents or issues that are critical in nature </w:t>
            </w:r>
          </w:p>
          <w:p w14:paraId="11351AC9" w14:textId="77777777" w:rsidR="006808CA" w:rsidRPr="00063447" w:rsidRDefault="006808CA" w:rsidP="00063447">
            <w:pPr>
              <w:spacing w:before="60" w:after="60" w:line="300" w:lineRule="atLeast"/>
              <w:rPr>
                <w:rFonts w:ascii="Arial" w:eastAsia="Calibri" w:hAnsi="Arial" w:cs="Arial"/>
                <w:sz w:val="22"/>
                <w:szCs w:val="21"/>
              </w:rPr>
            </w:pPr>
            <w:r>
              <w:rPr>
                <w:rFonts w:ascii="Arial" w:eastAsia="Calibri" w:hAnsi="Arial" w:cs="Arial"/>
                <w:sz w:val="22"/>
                <w:szCs w:val="21"/>
              </w:rPr>
              <w:t xml:space="preserve">All notifications must be made within 24 hours. </w:t>
            </w:r>
          </w:p>
          <w:p w14:paraId="3D515009" w14:textId="77777777" w:rsidR="00063447" w:rsidRPr="00063447" w:rsidRDefault="00063447" w:rsidP="00063447">
            <w:pPr>
              <w:spacing w:before="60" w:after="60" w:line="300" w:lineRule="atLeast"/>
              <w:rPr>
                <w:rFonts w:ascii="Arial" w:eastAsia="Calibri" w:hAnsi="Arial" w:cs="Arial"/>
                <w:b/>
                <w:bCs/>
                <w:sz w:val="22"/>
                <w:szCs w:val="21"/>
                <w:u w:val="single"/>
              </w:rPr>
            </w:pPr>
          </w:p>
        </w:tc>
      </w:tr>
      <w:tr w:rsidR="00063447" w14:paraId="6ADC0961" w14:textId="77777777">
        <w:tc>
          <w:tcPr>
            <w:tcW w:w="9974" w:type="dxa"/>
          </w:tcPr>
          <w:p w14:paraId="6651CAC0" w14:textId="77777777" w:rsidR="00063447" w:rsidRPr="00BC0936" w:rsidRDefault="00063447" w:rsidP="00063447">
            <w:pPr>
              <w:spacing w:before="60" w:after="60" w:line="300" w:lineRule="atLeast"/>
              <w:jc w:val="both"/>
              <w:rPr>
                <w:rFonts w:ascii="Arial" w:hAnsi="Arial" w:cs="Arial"/>
                <w:color w:val="000000"/>
                <w:sz w:val="22"/>
                <w:szCs w:val="22"/>
              </w:rPr>
            </w:pPr>
          </w:p>
        </w:tc>
      </w:tr>
    </w:tbl>
    <w:p w14:paraId="1660C215" w14:textId="77777777" w:rsidR="00C379EA" w:rsidRDefault="00C379EA">
      <w:pPr>
        <w:spacing w:before="60" w:after="60" w:line="300" w:lineRule="atLeast"/>
        <w:ind w:left="720" w:hanging="720"/>
        <w:jc w:val="both"/>
        <w:rPr>
          <w:rFonts w:ascii="Arial" w:hAnsi="Arial" w:cs="Arial"/>
          <w:sz w:val="22"/>
        </w:rPr>
      </w:pPr>
    </w:p>
    <w:p w14:paraId="19024C37" w14:textId="77777777" w:rsidR="007A5AD7" w:rsidRDefault="00A85BCB" w:rsidP="007A5AD7">
      <w:pPr>
        <w:spacing w:before="60" w:after="60" w:line="300" w:lineRule="atLeast"/>
        <w:ind w:left="720" w:hanging="720"/>
        <w:jc w:val="both"/>
        <w:rPr>
          <w:rFonts w:ascii="Arial" w:hAnsi="Arial" w:cs="Arial"/>
          <w:b/>
          <w:bCs/>
          <w:sz w:val="22"/>
        </w:rPr>
      </w:pPr>
      <w:r>
        <w:rPr>
          <w:rFonts w:ascii="Arial" w:hAnsi="Arial" w:cs="Arial"/>
          <w:b/>
          <w:bCs/>
          <w:sz w:val="22"/>
        </w:rPr>
        <w:t>7</w:t>
      </w:r>
      <w:r w:rsidR="007A5AD7">
        <w:rPr>
          <w:rFonts w:ascii="Arial" w:hAnsi="Arial" w:cs="Arial"/>
          <w:b/>
          <w:bCs/>
          <w:sz w:val="22"/>
        </w:rPr>
        <w:t>.</w:t>
      </w:r>
      <w:r w:rsidR="007A5AD7">
        <w:rPr>
          <w:rFonts w:ascii="Arial" w:hAnsi="Arial" w:cs="Arial"/>
          <w:b/>
          <w:bCs/>
          <w:sz w:val="22"/>
        </w:rPr>
        <w:tab/>
        <w:t>SECURITY</w:t>
      </w:r>
    </w:p>
    <w:p w14:paraId="08329062" w14:textId="77777777" w:rsidR="007A5AD7" w:rsidRDefault="007A5AD7" w:rsidP="007A5AD7">
      <w:pPr>
        <w:spacing w:before="60" w:after="60" w:line="300" w:lineRule="atLeast"/>
        <w:jc w:val="both"/>
        <w:rPr>
          <w:rFonts w:ascii="Arial" w:hAnsi="Arial" w:cs="Arial"/>
          <w:sz w:val="22"/>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8"/>
      </w:tblGrid>
      <w:tr w:rsidR="007A5AD7" w14:paraId="7EB58550" w14:textId="77777777">
        <w:tc>
          <w:tcPr>
            <w:tcW w:w="9974" w:type="dxa"/>
          </w:tcPr>
          <w:p w14:paraId="16D9AE23" w14:textId="3B1D7206" w:rsidR="00920B7F" w:rsidRDefault="00A85BCB" w:rsidP="00920B7F">
            <w:pPr>
              <w:pStyle w:val="Hanging1"/>
              <w:spacing w:line="300" w:lineRule="atLeast"/>
              <w:ind w:left="721" w:hanging="721"/>
              <w:rPr>
                <w:rFonts w:cs="Arial"/>
                <w:sz w:val="22"/>
                <w:szCs w:val="22"/>
              </w:rPr>
            </w:pPr>
            <w:r>
              <w:rPr>
                <w:rFonts w:cs="Arial"/>
                <w:sz w:val="22"/>
                <w:szCs w:val="22"/>
              </w:rPr>
              <w:t>7</w:t>
            </w:r>
            <w:r w:rsidR="00920B7F">
              <w:rPr>
                <w:rFonts w:cs="Arial"/>
                <w:sz w:val="22"/>
                <w:szCs w:val="22"/>
              </w:rPr>
              <w:t xml:space="preserve">.1      </w:t>
            </w:r>
            <w:r w:rsidR="00920B7F" w:rsidRPr="009C5F8C">
              <w:rPr>
                <w:rFonts w:cs="Arial"/>
                <w:sz w:val="22"/>
                <w:szCs w:val="22"/>
              </w:rPr>
              <w:t xml:space="preserve">Partner agencies should establish common rules for shared data security, </w:t>
            </w:r>
            <w:proofErr w:type="gramStart"/>
            <w:r w:rsidR="00920B7F" w:rsidRPr="009C5F8C">
              <w:rPr>
                <w:rFonts w:cs="Arial"/>
                <w:sz w:val="22"/>
                <w:szCs w:val="22"/>
              </w:rPr>
              <w:t>in order to</w:t>
            </w:r>
            <w:proofErr w:type="gramEnd"/>
            <w:r w:rsidR="00920B7F" w:rsidRPr="009C5F8C">
              <w:rPr>
                <w:rFonts w:cs="Arial"/>
                <w:sz w:val="22"/>
                <w:szCs w:val="22"/>
              </w:rPr>
              <w:t xml:space="preserve"> ensure</w:t>
            </w:r>
            <w:r w:rsidR="006808CA">
              <w:rPr>
                <w:rFonts w:cs="Arial"/>
                <w:sz w:val="22"/>
                <w:szCs w:val="22"/>
              </w:rPr>
              <w:t xml:space="preserve"> </w:t>
            </w:r>
            <w:r w:rsidR="00920B7F" w:rsidRPr="009C5F8C">
              <w:rPr>
                <w:rFonts w:cs="Arial"/>
                <w:sz w:val="22"/>
                <w:szCs w:val="22"/>
              </w:rPr>
              <w:t xml:space="preserve">compliance with the Data Protection Act. As best practice the disclosing organisation should make sure that any personal </w:t>
            </w:r>
            <w:r w:rsidR="00AD4A6B" w:rsidRPr="009C5F8C">
              <w:rPr>
                <w:rFonts w:cs="Arial"/>
                <w:sz w:val="22"/>
                <w:szCs w:val="22"/>
              </w:rPr>
              <w:t>information,</w:t>
            </w:r>
            <w:r w:rsidR="00920B7F" w:rsidRPr="009C5F8C">
              <w:rPr>
                <w:rFonts w:cs="Arial"/>
                <w:sz w:val="22"/>
                <w:szCs w:val="22"/>
              </w:rPr>
              <w:t xml:space="preserve"> they disclose will continue to be protected by ensuring that the recipient organisation has adequate security measures in place. </w:t>
            </w:r>
            <w:r w:rsidR="00994512">
              <w:rPr>
                <w:rFonts w:cs="Arial"/>
                <w:sz w:val="22"/>
                <w:szCs w:val="22"/>
              </w:rPr>
              <w:t>Laptops must be encrypted.</w:t>
            </w:r>
            <w:r w:rsidR="00CF0E9A">
              <w:rPr>
                <w:rFonts w:cs="Arial"/>
                <w:sz w:val="22"/>
                <w:szCs w:val="22"/>
              </w:rPr>
              <w:t xml:space="preserve">  It is the responsibility of all delivery partners to work with the partnership to </w:t>
            </w:r>
            <w:r w:rsidR="001F5523">
              <w:rPr>
                <w:rFonts w:cs="Arial"/>
                <w:sz w:val="22"/>
                <w:szCs w:val="22"/>
              </w:rPr>
              <w:t xml:space="preserve">proactively </w:t>
            </w:r>
            <w:r w:rsidR="00CF0E9A">
              <w:rPr>
                <w:rFonts w:cs="Arial"/>
                <w:sz w:val="22"/>
                <w:szCs w:val="22"/>
              </w:rPr>
              <w:t xml:space="preserve">address </w:t>
            </w:r>
            <w:r w:rsidR="001F5523">
              <w:rPr>
                <w:rFonts w:cs="Arial"/>
                <w:sz w:val="22"/>
                <w:szCs w:val="22"/>
              </w:rPr>
              <w:t xml:space="preserve">logistical </w:t>
            </w:r>
            <w:r w:rsidR="00CF0E9A">
              <w:rPr>
                <w:rFonts w:cs="Arial"/>
                <w:sz w:val="22"/>
                <w:szCs w:val="22"/>
              </w:rPr>
              <w:t xml:space="preserve">challenges in sharing information. </w:t>
            </w:r>
          </w:p>
          <w:p w14:paraId="37FA2079" w14:textId="77777777" w:rsidR="00920B7F" w:rsidRDefault="00A85BCB" w:rsidP="00920B7F">
            <w:pPr>
              <w:pStyle w:val="Hanging1"/>
              <w:spacing w:line="300" w:lineRule="atLeast"/>
              <w:ind w:left="721" w:hanging="721"/>
              <w:rPr>
                <w:rFonts w:cs="Arial"/>
                <w:sz w:val="22"/>
                <w:szCs w:val="22"/>
              </w:rPr>
            </w:pPr>
            <w:r>
              <w:rPr>
                <w:rFonts w:cs="Arial"/>
                <w:sz w:val="22"/>
                <w:szCs w:val="22"/>
              </w:rPr>
              <w:t>7</w:t>
            </w:r>
            <w:r w:rsidR="00920B7F">
              <w:rPr>
                <w:rFonts w:cs="Arial"/>
                <w:sz w:val="22"/>
                <w:szCs w:val="22"/>
              </w:rPr>
              <w:t xml:space="preserve">.2    </w:t>
            </w:r>
            <w:r w:rsidR="00920B7F" w:rsidRPr="009C5F8C">
              <w:rPr>
                <w:rFonts w:cs="Arial"/>
                <w:sz w:val="22"/>
                <w:szCs w:val="22"/>
              </w:rPr>
              <w:t xml:space="preserve">As part of </w:t>
            </w:r>
            <w:r w:rsidR="00C76BA9">
              <w:rPr>
                <w:rFonts w:cs="Arial"/>
                <w:sz w:val="22"/>
                <w:szCs w:val="22"/>
              </w:rPr>
              <w:t>Respect/WAFE’s</w:t>
            </w:r>
            <w:r w:rsidR="00920B7F" w:rsidRPr="009C5F8C">
              <w:rPr>
                <w:rFonts w:cs="Arial"/>
                <w:sz w:val="22"/>
                <w:szCs w:val="22"/>
              </w:rPr>
              <w:t xml:space="preserve"> responsibility regarding the data they process/control, the security guidance within this document should be agreed to and signed up to by all the parties involved within this agreement. However, it must be noted that the recipient agency/</w:t>
            </w:r>
            <w:proofErr w:type="spellStart"/>
            <w:r w:rsidR="00920B7F" w:rsidRPr="009C5F8C">
              <w:rPr>
                <w:rFonts w:cs="Arial"/>
                <w:sz w:val="22"/>
                <w:szCs w:val="22"/>
              </w:rPr>
              <w:t>ies</w:t>
            </w:r>
            <w:proofErr w:type="spellEnd"/>
            <w:r w:rsidR="00920B7F" w:rsidRPr="009C5F8C">
              <w:rPr>
                <w:rFonts w:cs="Arial"/>
                <w:sz w:val="22"/>
                <w:szCs w:val="22"/>
              </w:rPr>
              <w:t xml:space="preserve"> has legal responsibility for any information that has been shared </w:t>
            </w:r>
            <w:proofErr w:type="gramStart"/>
            <w:r w:rsidR="00920B7F" w:rsidRPr="009C5F8C">
              <w:rPr>
                <w:rFonts w:cs="Arial"/>
                <w:sz w:val="22"/>
                <w:szCs w:val="22"/>
              </w:rPr>
              <w:t>as a result of</w:t>
            </w:r>
            <w:proofErr w:type="gramEnd"/>
            <w:r w:rsidR="00920B7F" w:rsidRPr="009C5F8C">
              <w:rPr>
                <w:rFonts w:cs="Arial"/>
                <w:sz w:val="22"/>
                <w:szCs w:val="22"/>
              </w:rPr>
              <w:t xml:space="preserve"> this information sharing agreement, this includes its security. </w:t>
            </w:r>
          </w:p>
          <w:p w14:paraId="11BC9ECC" w14:textId="77777777" w:rsidR="00920B7F" w:rsidRDefault="00A85BCB" w:rsidP="00920B7F">
            <w:pPr>
              <w:pStyle w:val="Hanging1"/>
              <w:spacing w:line="300" w:lineRule="atLeast"/>
              <w:ind w:left="721" w:hanging="721"/>
              <w:rPr>
                <w:rFonts w:cs="Arial"/>
                <w:sz w:val="22"/>
                <w:szCs w:val="22"/>
              </w:rPr>
            </w:pPr>
            <w:r>
              <w:rPr>
                <w:rFonts w:cs="Arial"/>
                <w:sz w:val="22"/>
                <w:szCs w:val="22"/>
              </w:rPr>
              <w:lastRenderedPageBreak/>
              <w:t>7</w:t>
            </w:r>
            <w:r w:rsidR="00920B7F">
              <w:rPr>
                <w:rFonts w:cs="Arial"/>
                <w:sz w:val="22"/>
                <w:szCs w:val="22"/>
              </w:rPr>
              <w:t xml:space="preserve">.3      </w:t>
            </w:r>
            <w:r w:rsidR="00920B7F" w:rsidRPr="009C5F8C">
              <w:rPr>
                <w:rFonts w:cs="Arial"/>
                <w:sz w:val="22"/>
                <w:szCs w:val="22"/>
              </w:rPr>
              <w:t xml:space="preserve">Agencies that have adequate security measures in place to ensure compliance with the Data Protection Act should apply their own security procedures to any shared information. </w:t>
            </w:r>
          </w:p>
          <w:p w14:paraId="0C24AD9D" w14:textId="77777777" w:rsidR="00920B7F" w:rsidRPr="009C5F8C" w:rsidRDefault="00A85BCB" w:rsidP="00920B7F">
            <w:pPr>
              <w:pStyle w:val="Hanging1"/>
              <w:spacing w:line="300" w:lineRule="atLeast"/>
              <w:ind w:left="721" w:hanging="721"/>
              <w:rPr>
                <w:rFonts w:cs="Arial"/>
                <w:sz w:val="22"/>
                <w:szCs w:val="22"/>
              </w:rPr>
            </w:pPr>
            <w:r>
              <w:rPr>
                <w:rFonts w:cs="Arial"/>
                <w:sz w:val="22"/>
                <w:szCs w:val="22"/>
              </w:rPr>
              <w:t>7</w:t>
            </w:r>
            <w:r w:rsidR="00920B7F">
              <w:rPr>
                <w:rFonts w:cs="Arial"/>
                <w:sz w:val="22"/>
                <w:szCs w:val="22"/>
              </w:rPr>
              <w:t xml:space="preserve">.4     </w:t>
            </w:r>
            <w:r w:rsidR="00C76BA9">
              <w:rPr>
                <w:rFonts w:cs="Arial"/>
                <w:sz w:val="22"/>
                <w:szCs w:val="22"/>
              </w:rPr>
              <w:t>Respect and WAFE</w:t>
            </w:r>
            <w:r w:rsidR="00920B7F" w:rsidRPr="009C5F8C">
              <w:rPr>
                <w:rFonts w:cs="Arial"/>
                <w:sz w:val="22"/>
                <w:szCs w:val="22"/>
              </w:rPr>
              <w:t xml:space="preserve"> may, by arrangement undertake a physical review of a partner agency’s premises and security procedures.</w:t>
            </w:r>
          </w:p>
          <w:p w14:paraId="762507AB" w14:textId="77777777" w:rsidR="00920B7F" w:rsidRPr="009C5F8C" w:rsidRDefault="00A85BCB" w:rsidP="00920B7F">
            <w:pPr>
              <w:pStyle w:val="Heading2"/>
              <w:keepNext w:val="0"/>
              <w:spacing w:before="60" w:after="60" w:line="300" w:lineRule="atLeast"/>
              <w:jc w:val="both"/>
              <w:rPr>
                <w:szCs w:val="22"/>
              </w:rPr>
            </w:pPr>
            <w:r>
              <w:rPr>
                <w:szCs w:val="22"/>
              </w:rPr>
              <w:t>7</w:t>
            </w:r>
            <w:r w:rsidR="00920B7F">
              <w:rPr>
                <w:szCs w:val="22"/>
              </w:rPr>
              <w:t>.5</w:t>
            </w:r>
            <w:r w:rsidR="00920B7F" w:rsidRPr="009C5F8C">
              <w:rPr>
                <w:szCs w:val="22"/>
              </w:rPr>
              <w:tab/>
            </w:r>
            <w:r w:rsidR="00920B7F" w:rsidRPr="009C5F8C">
              <w:rPr>
                <w:szCs w:val="22"/>
                <w:u w:val="single"/>
              </w:rPr>
              <w:t>Security Guidance</w:t>
            </w:r>
          </w:p>
          <w:p w14:paraId="05A42EB3" w14:textId="0398C3C6" w:rsidR="00920B7F" w:rsidRPr="009C5F8C" w:rsidRDefault="00920B7F" w:rsidP="00920B7F">
            <w:pPr>
              <w:pStyle w:val="Heading2"/>
              <w:keepNext w:val="0"/>
              <w:spacing w:before="60" w:after="60" w:line="300" w:lineRule="atLeast"/>
              <w:ind w:left="720"/>
              <w:jc w:val="both"/>
              <w:rPr>
                <w:b w:val="0"/>
                <w:szCs w:val="22"/>
              </w:rPr>
            </w:pPr>
            <w:r w:rsidRPr="009C5F8C">
              <w:rPr>
                <w:b w:val="0"/>
                <w:szCs w:val="22"/>
              </w:rPr>
              <w:t xml:space="preserve">It is essential that the participating agencies provide personal or other sensitive information only to specific individuals authorised to receive it.  The transfer, use, </w:t>
            </w:r>
            <w:proofErr w:type="gramStart"/>
            <w:r w:rsidRPr="009C5F8C">
              <w:rPr>
                <w:b w:val="0"/>
                <w:szCs w:val="22"/>
              </w:rPr>
              <w:t>storage</w:t>
            </w:r>
            <w:proofErr w:type="gramEnd"/>
            <w:r w:rsidRPr="009C5F8C">
              <w:rPr>
                <w:b w:val="0"/>
                <w:szCs w:val="22"/>
              </w:rPr>
              <w:t xml:space="preserve"> and retention of the information by each participating agency must comply with the Data Protection </w:t>
            </w:r>
            <w:r w:rsidR="00282D6F" w:rsidRPr="009C5F8C">
              <w:rPr>
                <w:b w:val="0"/>
                <w:szCs w:val="22"/>
              </w:rPr>
              <w:t>Act and</w:t>
            </w:r>
            <w:r w:rsidRPr="009C5F8C">
              <w:rPr>
                <w:b w:val="0"/>
                <w:szCs w:val="22"/>
              </w:rPr>
              <w:t xml:space="preserve"> should comply with the security requirements stipulated within this agreement. Any additional security requirements that an agency wishes to specify must be done so in agreement with all parties involved within this document.</w:t>
            </w:r>
          </w:p>
          <w:p w14:paraId="06A03B02" w14:textId="77777777" w:rsidR="00920B7F" w:rsidRPr="009C5F8C" w:rsidRDefault="00A85BCB" w:rsidP="00920B7F">
            <w:pPr>
              <w:pStyle w:val="Heading2"/>
              <w:keepNext w:val="0"/>
              <w:spacing w:before="60" w:after="60" w:line="200" w:lineRule="atLeast"/>
              <w:jc w:val="left"/>
              <w:rPr>
                <w:szCs w:val="22"/>
                <w:u w:val="single"/>
              </w:rPr>
            </w:pPr>
            <w:r>
              <w:rPr>
                <w:szCs w:val="22"/>
              </w:rPr>
              <w:t>7</w:t>
            </w:r>
            <w:r w:rsidR="00920B7F" w:rsidRPr="009C5F8C">
              <w:rPr>
                <w:szCs w:val="22"/>
              </w:rPr>
              <w:t>.6</w:t>
            </w:r>
            <w:r w:rsidR="00920B7F" w:rsidRPr="009C5F8C">
              <w:rPr>
                <w:szCs w:val="22"/>
              </w:rPr>
              <w:tab/>
            </w:r>
            <w:r w:rsidR="00920B7F" w:rsidRPr="009C5F8C">
              <w:rPr>
                <w:szCs w:val="22"/>
                <w:u w:val="single"/>
              </w:rPr>
              <w:t>General Principles</w:t>
            </w:r>
          </w:p>
          <w:p w14:paraId="4C04751F" w14:textId="77777777" w:rsidR="00920B7F" w:rsidRPr="009C5F8C" w:rsidRDefault="00920B7F" w:rsidP="00920B7F">
            <w:pPr>
              <w:pStyle w:val="BodyText"/>
              <w:spacing w:before="60" w:after="60" w:line="300" w:lineRule="atLeast"/>
              <w:ind w:left="720"/>
              <w:jc w:val="both"/>
              <w:rPr>
                <w:rFonts w:ascii="Arial" w:hAnsi="Arial" w:cs="Arial"/>
                <w:sz w:val="22"/>
                <w:szCs w:val="22"/>
              </w:rPr>
            </w:pPr>
            <w:r w:rsidRPr="009C5F8C">
              <w:rPr>
                <w:rFonts w:ascii="Arial" w:hAnsi="Arial" w:cs="Arial"/>
                <w:sz w:val="22"/>
                <w:szCs w:val="22"/>
              </w:rPr>
              <w:t xml:space="preserve">Ensuring that personal information is protected against accidental or unlawful destruction, loss, alteration, unauthorised </w:t>
            </w:r>
            <w:proofErr w:type="gramStart"/>
            <w:r w:rsidRPr="009C5F8C">
              <w:rPr>
                <w:rFonts w:ascii="Arial" w:hAnsi="Arial" w:cs="Arial"/>
                <w:sz w:val="22"/>
                <w:szCs w:val="22"/>
              </w:rPr>
              <w:t>disclosure</w:t>
            </w:r>
            <w:proofErr w:type="gramEnd"/>
            <w:r w:rsidRPr="009C5F8C">
              <w:rPr>
                <w:rFonts w:ascii="Arial" w:hAnsi="Arial" w:cs="Arial"/>
                <w:sz w:val="22"/>
                <w:szCs w:val="22"/>
              </w:rPr>
              <w:t xml:space="preserve"> or access is the </w:t>
            </w:r>
            <w:r>
              <w:rPr>
                <w:rFonts w:ascii="Arial" w:hAnsi="Arial" w:cs="Arial"/>
                <w:sz w:val="22"/>
                <w:szCs w:val="22"/>
              </w:rPr>
              <w:t>sixth</w:t>
            </w:r>
            <w:r w:rsidRPr="009C5F8C">
              <w:rPr>
                <w:rFonts w:ascii="Arial" w:hAnsi="Arial" w:cs="Arial"/>
                <w:sz w:val="22"/>
                <w:szCs w:val="22"/>
              </w:rPr>
              <w:t xml:space="preserve"> principle</w:t>
            </w:r>
            <w:r>
              <w:rPr>
                <w:rFonts w:ascii="Arial" w:hAnsi="Arial" w:cs="Arial"/>
                <w:sz w:val="22"/>
                <w:szCs w:val="22"/>
              </w:rPr>
              <w:t xml:space="preserve"> of the Data Protection Act 2018</w:t>
            </w:r>
            <w:r w:rsidRPr="009C5F8C">
              <w:rPr>
                <w:rFonts w:ascii="Arial" w:hAnsi="Arial" w:cs="Arial"/>
                <w:sz w:val="22"/>
                <w:szCs w:val="22"/>
              </w:rPr>
              <w:t>. Partners should ensure they have appropriate security in place and arrangements to monitor these.</w:t>
            </w:r>
          </w:p>
          <w:p w14:paraId="620E0558" w14:textId="77777777" w:rsidR="00920B7F" w:rsidRPr="009C5F8C" w:rsidRDefault="00920B7F" w:rsidP="00920B7F">
            <w:pPr>
              <w:pStyle w:val="BodyText"/>
              <w:spacing w:before="60" w:after="60" w:line="300" w:lineRule="atLeast"/>
              <w:ind w:left="720"/>
              <w:jc w:val="both"/>
              <w:rPr>
                <w:rFonts w:ascii="Arial" w:hAnsi="Arial" w:cs="Arial"/>
                <w:sz w:val="22"/>
                <w:szCs w:val="22"/>
              </w:rPr>
            </w:pPr>
            <w:r w:rsidRPr="009C5F8C">
              <w:rPr>
                <w:rFonts w:ascii="Arial" w:hAnsi="Arial" w:cs="Arial"/>
                <w:sz w:val="22"/>
                <w:szCs w:val="22"/>
              </w:rPr>
              <w:t>A key issue, especially for electronic documentation, is the consistent use of encryption and secure information exchange. Unguarded exchange of personal information may not only infringe the rights of the individual subject or others that may be identifiable from the information, but also compromise the organisations sharing information or jeopardise any proceedings or legal measure based upon that information.</w:t>
            </w:r>
          </w:p>
          <w:p w14:paraId="4EEFEE10" w14:textId="77777777" w:rsidR="00920B7F" w:rsidRPr="009C5F8C" w:rsidRDefault="00920B7F" w:rsidP="00920B7F">
            <w:pPr>
              <w:pStyle w:val="BodyText"/>
              <w:spacing w:before="60" w:after="60" w:line="300" w:lineRule="atLeast"/>
              <w:ind w:left="720"/>
              <w:jc w:val="both"/>
              <w:rPr>
                <w:rFonts w:ascii="Arial" w:hAnsi="Arial" w:cs="Arial"/>
                <w:sz w:val="22"/>
                <w:szCs w:val="22"/>
              </w:rPr>
            </w:pPr>
            <w:r w:rsidRPr="009C5F8C">
              <w:rPr>
                <w:rFonts w:ascii="Arial" w:hAnsi="Arial" w:cs="Arial"/>
                <w:sz w:val="22"/>
                <w:szCs w:val="22"/>
              </w:rPr>
              <w:t>With remote working there is an issue about storing personalised inform</w:t>
            </w:r>
            <w:r>
              <w:rPr>
                <w:rFonts w:ascii="Arial" w:hAnsi="Arial" w:cs="Arial"/>
                <w:sz w:val="22"/>
                <w:szCs w:val="22"/>
              </w:rPr>
              <w:t>ation on flash drives/memory sti</w:t>
            </w:r>
            <w:r w:rsidRPr="009C5F8C">
              <w:rPr>
                <w:rFonts w:ascii="Arial" w:hAnsi="Arial" w:cs="Arial"/>
                <w:sz w:val="22"/>
                <w:szCs w:val="22"/>
              </w:rPr>
              <w:t>cks and of encryption. Partners sharing personal information are responsible for ensuring laptops, drive or removable electronic media containing personal information used for remote working are encrypted</w:t>
            </w:r>
            <w:r w:rsidR="00994512">
              <w:rPr>
                <w:rFonts w:ascii="Arial" w:hAnsi="Arial" w:cs="Arial"/>
                <w:sz w:val="22"/>
                <w:szCs w:val="22"/>
              </w:rPr>
              <w:t xml:space="preserve">.  </w:t>
            </w:r>
            <w:r w:rsidRPr="009C5F8C">
              <w:rPr>
                <w:rFonts w:ascii="Arial" w:hAnsi="Arial" w:cs="Arial"/>
                <w:sz w:val="22"/>
                <w:szCs w:val="22"/>
              </w:rPr>
              <w:t>Recent Home Office guidance with respect to third party suppliers suggests that:</w:t>
            </w:r>
          </w:p>
          <w:p w14:paraId="658CC7A2" w14:textId="77777777" w:rsidR="00920B7F" w:rsidRPr="009C5F8C" w:rsidRDefault="00920B7F" w:rsidP="00894726">
            <w:pPr>
              <w:pStyle w:val="BodyText"/>
              <w:numPr>
                <w:ilvl w:val="0"/>
                <w:numId w:val="12"/>
              </w:numPr>
              <w:spacing w:before="60" w:after="60" w:line="300" w:lineRule="atLeast"/>
              <w:ind w:firstLine="0"/>
              <w:jc w:val="both"/>
              <w:rPr>
                <w:rFonts w:ascii="Arial" w:hAnsi="Arial" w:cs="Arial"/>
                <w:sz w:val="22"/>
                <w:szCs w:val="22"/>
              </w:rPr>
            </w:pPr>
            <w:r w:rsidRPr="009C5F8C">
              <w:rPr>
                <w:rFonts w:ascii="Arial" w:hAnsi="Arial" w:cs="Arial"/>
                <w:sz w:val="22"/>
                <w:szCs w:val="22"/>
              </w:rPr>
              <w:t>No unencrypted laptops or drives or removable electronic media containing personal information should be taken outside office premises.</w:t>
            </w:r>
          </w:p>
          <w:p w14:paraId="64D37A4D" w14:textId="77777777" w:rsidR="00920B7F" w:rsidRPr="009C5F8C" w:rsidRDefault="00920B7F" w:rsidP="00894726">
            <w:pPr>
              <w:pStyle w:val="BodyText"/>
              <w:numPr>
                <w:ilvl w:val="0"/>
                <w:numId w:val="12"/>
              </w:numPr>
              <w:spacing w:before="60" w:after="60" w:line="300" w:lineRule="atLeast"/>
              <w:ind w:firstLine="0"/>
              <w:jc w:val="both"/>
              <w:rPr>
                <w:rFonts w:ascii="Arial" w:hAnsi="Arial" w:cs="Arial"/>
                <w:sz w:val="22"/>
                <w:szCs w:val="22"/>
              </w:rPr>
            </w:pPr>
            <w:r w:rsidRPr="009C5F8C">
              <w:rPr>
                <w:rFonts w:ascii="Arial" w:hAnsi="Arial" w:cs="Arial"/>
                <w:sz w:val="22"/>
                <w:szCs w:val="22"/>
              </w:rPr>
              <w:t>No transferring of any protected personal information from Home Office approved systems to third party suppliers owned laptops, PCs, USB keys, external drives and any other electronic media is permitted.</w:t>
            </w:r>
          </w:p>
          <w:p w14:paraId="2007BDC2" w14:textId="77777777" w:rsidR="00920B7F" w:rsidRPr="009C5F8C" w:rsidRDefault="00A85BCB" w:rsidP="00920B7F">
            <w:pPr>
              <w:pStyle w:val="Hanging1"/>
              <w:spacing w:line="300" w:lineRule="atLeast"/>
              <w:ind w:left="0" w:firstLine="0"/>
              <w:rPr>
                <w:rFonts w:cs="Arial"/>
                <w:b/>
                <w:bCs/>
                <w:sz w:val="22"/>
                <w:szCs w:val="22"/>
                <w:u w:val="single"/>
              </w:rPr>
            </w:pPr>
            <w:r>
              <w:rPr>
                <w:rFonts w:cs="Arial"/>
                <w:b/>
                <w:bCs/>
                <w:sz w:val="22"/>
                <w:szCs w:val="22"/>
              </w:rPr>
              <w:t>7</w:t>
            </w:r>
            <w:r w:rsidR="00920B7F">
              <w:rPr>
                <w:rFonts w:cs="Arial"/>
                <w:b/>
                <w:bCs/>
                <w:sz w:val="22"/>
                <w:szCs w:val="22"/>
              </w:rPr>
              <w:t>.7</w:t>
            </w:r>
            <w:r w:rsidR="00920B7F" w:rsidRPr="009C5F8C">
              <w:rPr>
                <w:rFonts w:cs="Arial"/>
                <w:b/>
                <w:bCs/>
                <w:sz w:val="22"/>
                <w:szCs w:val="22"/>
              </w:rPr>
              <w:t xml:space="preserve">      </w:t>
            </w:r>
            <w:r w:rsidR="00920B7F" w:rsidRPr="009C5F8C">
              <w:rPr>
                <w:rFonts w:cs="Arial"/>
                <w:b/>
                <w:bCs/>
                <w:sz w:val="22"/>
                <w:szCs w:val="22"/>
                <w:u w:val="single"/>
              </w:rPr>
              <w:t>Secure Information Exchange</w:t>
            </w:r>
          </w:p>
          <w:p w14:paraId="64077086" w14:textId="77777777" w:rsidR="00920B7F" w:rsidRPr="009C5F8C" w:rsidRDefault="00920B7F" w:rsidP="00920B7F">
            <w:pPr>
              <w:pStyle w:val="BodyText"/>
              <w:spacing w:before="60" w:after="60" w:line="300" w:lineRule="atLeast"/>
              <w:ind w:left="720"/>
              <w:jc w:val="both"/>
              <w:rPr>
                <w:rFonts w:ascii="Arial" w:hAnsi="Arial" w:cs="Arial"/>
                <w:sz w:val="22"/>
                <w:szCs w:val="22"/>
              </w:rPr>
            </w:pPr>
            <w:r w:rsidRPr="009C5F8C">
              <w:rPr>
                <w:rFonts w:ascii="Arial" w:hAnsi="Arial" w:cs="Arial"/>
                <w:sz w:val="22"/>
                <w:szCs w:val="22"/>
              </w:rPr>
              <w:t>Electronic exchange can be the most secure and auditable means of exchanging information provided this is done using suitable secure technology. Personal information should only be exchanged electronically using a secure messaging system.</w:t>
            </w:r>
          </w:p>
          <w:p w14:paraId="0C74B59A" w14:textId="77777777" w:rsidR="00920B7F" w:rsidRPr="009C5F8C" w:rsidRDefault="00920B7F" w:rsidP="00920B7F">
            <w:pPr>
              <w:pStyle w:val="BodyText"/>
              <w:spacing w:before="60" w:after="60" w:line="300" w:lineRule="atLeast"/>
              <w:ind w:left="720"/>
              <w:jc w:val="both"/>
              <w:rPr>
                <w:rFonts w:ascii="Arial" w:hAnsi="Arial" w:cs="Arial"/>
                <w:sz w:val="22"/>
                <w:szCs w:val="22"/>
              </w:rPr>
            </w:pPr>
            <w:r w:rsidRPr="009C5F8C">
              <w:rPr>
                <w:rFonts w:ascii="Arial" w:hAnsi="Arial" w:cs="Arial"/>
                <w:sz w:val="22"/>
                <w:szCs w:val="22"/>
              </w:rPr>
              <w:t>Attendees at meetings where personal data is discussed must also ensure that controls applied to agenda and minute documents as are as secure as those used for requesting and securing personal information, since these will often name the individuals being considered and contain elements of the information contributory to the decision making process. Records of meetings and personal information must be subject to the principles set out in the ISA, particularly in relation to purpose and retention.</w:t>
            </w:r>
          </w:p>
          <w:p w14:paraId="74677E27" w14:textId="77777777" w:rsidR="00920B7F" w:rsidRPr="009C5F8C" w:rsidRDefault="00920B7F" w:rsidP="00920B7F">
            <w:pPr>
              <w:pStyle w:val="Heading2"/>
              <w:keepNext w:val="0"/>
              <w:spacing w:before="60" w:after="60" w:line="300" w:lineRule="atLeast"/>
              <w:ind w:left="720"/>
              <w:jc w:val="both"/>
              <w:rPr>
                <w:b w:val="0"/>
                <w:szCs w:val="22"/>
              </w:rPr>
            </w:pPr>
            <w:r w:rsidRPr="009C5F8C">
              <w:rPr>
                <w:b w:val="0"/>
                <w:szCs w:val="22"/>
              </w:rPr>
              <w:t>If a recipient organisation wishes to remove shared information from their premises, they must ensure that the information is kept secure at all times, must not be made available to individuals who are not authorised to see it, and must only be used for the purposes specified within the ‘Information Sharing Agreement’</w:t>
            </w:r>
          </w:p>
          <w:p w14:paraId="415F9AA0" w14:textId="77777777" w:rsidR="00920B7F" w:rsidRPr="009C5F8C" w:rsidRDefault="00A85BCB" w:rsidP="00920B7F">
            <w:pPr>
              <w:pStyle w:val="Heading2"/>
              <w:spacing w:before="60" w:after="60" w:line="300" w:lineRule="atLeast"/>
              <w:jc w:val="both"/>
              <w:rPr>
                <w:szCs w:val="22"/>
                <w:u w:val="single"/>
              </w:rPr>
            </w:pPr>
            <w:r>
              <w:rPr>
                <w:szCs w:val="22"/>
              </w:rPr>
              <w:lastRenderedPageBreak/>
              <w:t>7</w:t>
            </w:r>
            <w:r w:rsidR="00920B7F" w:rsidRPr="009C5F8C">
              <w:rPr>
                <w:szCs w:val="22"/>
              </w:rPr>
              <w:t>.8</w:t>
            </w:r>
            <w:r w:rsidR="00920B7F" w:rsidRPr="009C5F8C">
              <w:rPr>
                <w:szCs w:val="22"/>
              </w:rPr>
              <w:tab/>
            </w:r>
            <w:r w:rsidR="00920B7F" w:rsidRPr="009C5F8C">
              <w:rPr>
                <w:szCs w:val="22"/>
                <w:u w:val="single"/>
              </w:rPr>
              <w:t>Sharing information securely</w:t>
            </w:r>
          </w:p>
          <w:p w14:paraId="0BBBBABA" w14:textId="77777777" w:rsidR="00920B7F" w:rsidRPr="009C5F8C" w:rsidRDefault="00920B7F" w:rsidP="00920B7F">
            <w:pPr>
              <w:pStyle w:val="BodyText"/>
              <w:spacing w:before="60" w:after="60" w:line="300" w:lineRule="atLeast"/>
              <w:ind w:left="720"/>
              <w:jc w:val="both"/>
              <w:rPr>
                <w:rFonts w:ascii="Arial" w:hAnsi="Arial" w:cs="Arial"/>
                <w:sz w:val="22"/>
                <w:szCs w:val="22"/>
              </w:rPr>
            </w:pPr>
            <w:r w:rsidRPr="009C5F8C">
              <w:rPr>
                <w:rFonts w:ascii="Arial" w:hAnsi="Arial" w:cs="Arial"/>
                <w:sz w:val="22"/>
                <w:szCs w:val="22"/>
              </w:rPr>
              <w:t xml:space="preserve">It is important that information is shared securely. Those who receive personal data should take appropriate measures to protect the data against accidental or unlawful destruction or accidental loss, alteration, unauthorised </w:t>
            </w:r>
            <w:proofErr w:type="gramStart"/>
            <w:r w:rsidRPr="009C5F8C">
              <w:rPr>
                <w:rFonts w:ascii="Arial" w:hAnsi="Arial" w:cs="Arial"/>
                <w:sz w:val="22"/>
                <w:szCs w:val="22"/>
              </w:rPr>
              <w:t>disclosure</w:t>
            </w:r>
            <w:proofErr w:type="gramEnd"/>
            <w:r w:rsidRPr="009C5F8C">
              <w:rPr>
                <w:rFonts w:ascii="Arial" w:hAnsi="Arial" w:cs="Arial"/>
                <w:sz w:val="22"/>
                <w:szCs w:val="22"/>
              </w:rPr>
              <w:t xml:space="preserve"> or access, and against all other unlawful forms of processing. This includes when data is being shared and stored both electronically and manually (e.g. paper).</w:t>
            </w:r>
          </w:p>
          <w:p w14:paraId="3BF739CD" w14:textId="77777777" w:rsidR="00920B7F" w:rsidRPr="009C5F8C" w:rsidRDefault="00920B7F" w:rsidP="00920B7F">
            <w:pPr>
              <w:pStyle w:val="BodyText"/>
              <w:spacing w:before="60" w:after="60" w:line="300" w:lineRule="atLeast"/>
              <w:ind w:left="720"/>
              <w:jc w:val="both"/>
              <w:rPr>
                <w:rFonts w:ascii="Arial" w:hAnsi="Arial" w:cs="Arial"/>
                <w:sz w:val="22"/>
                <w:szCs w:val="22"/>
              </w:rPr>
            </w:pPr>
            <w:r w:rsidRPr="009C5F8C">
              <w:rPr>
                <w:rFonts w:ascii="Arial" w:hAnsi="Arial" w:cs="Arial"/>
                <w:sz w:val="22"/>
                <w:szCs w:val="22"/>
              </w:rPr>
              <w:t xml:space="preserve">All designated Officers who have access to personal data should have been assessed for reliability in line with the employer’s requirements for the role, for example Disclosure and Barring Scheme (DBS) checks. </w:t>
            </w:r>
            <w:proofErr w:type="gramStart"/>
            <w:r w:rsidRPr="009C5F8C">
              <w:rPr>
                <w:rFonts w:ascii="Arial" w:hAnsi="Arial" w:cs="Arial"/>
                <w:sz w:val="22"/>
                <w:szCs w:val="22"/>
              </w:rPr>
              <w:t>A greater degree of</w:t>
            </w:r>
            <w:proofErr w:type="gramEnd"/>
            <w:r w:rsidRPr="009C5F8C">
              <w:rPr>
                <w:rFonts w:ascii="Arial" w:hAnsi="Arial" w:cs="Arial"/>
                <w:sz w:val="22"/>
                <w:szCs w:val="22"/>
              </w:rPr>
              <w:t xml:space="preserve"> staff vetting and/or training is needed where there is a greater importance that relevant data be secure.</w:t>
            </w:r>
          </w:p>
          <w:p w14:paraId="16714B36" w14:textId="77777777" w:rsidR="00920B7F" w:rsidRPr="009C5F8C" w:rsidRDefault="00920B7F" w:rsidP="00920B7F">
            <w:pPr>
              <w:pStyle w:val="BodyText"/>
              <w:spacing w:before="60" w:after="60" w:line="300" w:lineRule="atLeast"/>
              <w:ind w:left="720"/>
              <w:jc w:val="both"/>
              <w:rPr>
                <w:rFonts w:ascii="Arial" w:hAnsi="Arial" w:cs="Arial"/>
                <w:sz w:val="22"/>
                <w:szCs w:val="22"/>
              </w:rPr>
            </w:pPr>
            <w:r w:rsidRPr="009C5F8C">
              <w:rPr>
                <w:rFonts w:ascii="Arial" w:hAnsi="Arial" w:cs="Arial"/>
                <w:sz w:val="22"/>
                <w:szCs w:val="22"/>
              </w:rPr>
              <w:t>The information Commissioner has issued the following guidelines concerning obligations for agencies:</w:t>
            </w:r>
          </w:p>
          <w:p w14:paraId="135F1303" w14:textId="77777777" w:rsidR="00920B7F" w:rsidRPr="009C5F8C" w:rsidRDefault="00920B7F" w:rsidP="00894726">
            <w:pPr>
              <w:pStyle w:val="BodyText"/>
              <w:numPr>
                <w:ilvl w:val="0"/>
                <w:numId w:val="13"/>
              </w:numPr>
              <w:spacing w:before="60" w:after="60" w:line="300" w:lineRule="atLeast"/>
              <w:ind w:firstLine="12"/>
              <w:jc w:val="both"/>
              <w:rPr>
                <w:rFonts w:ascii="Arial" w:hAnsi="Arial" w:cs="Arial"/>
                <w:sz w:val="22"/>
                <w:szCs w:val="22"/>
              </w:rPr>
            </w:pPr>
            <w:r w:rsidRPr="009C5F8C">
              <w:rPr>
                <w:rFonts w:ascii="Arial" w:hAnsi="Arial" w:cs="Arial"/>
                <w:sz w:val="22"/>
                <w:szCs w:val="22"/>
              </w:rPr>
              <w:t>Does the data controller have a security policy setting out management commitment to information security within the organisation?</w:t>
            </w:r>
          </w:p>
          <w:p w14:paraId="41691D00" w14:textId="77777777" w:rsidR="00920B7F" w:rsidRPr="009C5F8C" w:rsidRDefault="00920B7F" w:rsidP="00894726">
            <w:pPr>
              <w:pStyle w:val="BodyText"/>
              <w:numPr>
                <w:ilvl w:val="0"/>
                <w:numId w:val="13"/>
              </w:numPr>
              <w:spacing w:before="60" w:after="60" w:line="300" w:lineRule="atLeast"/>
              <w:ind w:firstLine="12"/>
              <w:jc w:val="both"/>
              <w:rPr>
                <w:rFonts w:ascii="Arial" w:hAnsi="Arial" w:cs="Arial"/>
                <w:sz w:val="22"/>
                <w:szCs w:val="22"/>
              </w:rPr>
            </w:pPr>
            <w:r w:rsidRPr="009C5F8C">
              <w:rPr>
                <w:rFonts w:ascii="Arial" w:hAnsi="Arial" w:cs="Arial"/>
                <w:sz w:val="22"/>
                <w:szCs w:val="22"/>
              </w:rPr>
              <w:t>Is the responsibility for the organisations security policy clearly placed on a particular person or department?</w:t>
            </w:r>
          </w:p>
          <w:p w14:paraId="788A6AB4" w14:textId="77777777" w:rsidR="00920B7F" w:rsidRPr="009C5F8C" w:rsidRDefault="00920B7F" w:rsidP="00894726">
            <w:pPr>
              <w:pStyle w:val="BodyText"/>
              <w:numPr>
                <w:ilvl w:val="0"/>
                <w:numId w:val="13"/>
              </w:numPr>
              <w:spacing w:before="60" w:after="60" w:line="300" w:lineRule="atLeast"/>
              <w:ind w:firstLine="12"/>
              <w:jc w:val="both"/>
              <w:rPr>
                <w:rFonts w:ascii="Arial" w:hAnsi="Arial" w:cs="Arial"/>
                <w:sz w:val="22"/>
                <w:szCs w:val="22"/>
              </w:rPr>
            </w:pPr>
            <w:r w:rsidRPr="009C5F8C">
              <w:rPr>
                <w:rFonts w:ascii="Arial" w:hAnsi="Arial" w:cs="Arial"/>
                <w:sz w:val="22"/>
                <w:szCs w:val="22"/>
              </w:rPr>
              <w:t>Are sufficient resources and facilities made availability to enable that responsibility to be fulfilled?</w:t>
            </w:r>
          </w:p>
          <w:p w14:paraId="712C7632" w14:textId="77777777" w:rsidR="00920B7F" w:rsidRPr="004432BD" w:rsidRDefault="00920B7F" w:rsidP="004432BD">
            <w:pPr>
              <w:pStyle w:val="BodyText"/>
              <w:spacing w:before="60" w:after="60" w:line="300" w:lineRule="atLeast"/>
              <w:ind w:left="720"/>
              <w:jc w:val="both"/>
              <w:rPr>
                <w:rFonts w:ascii="Arial" w:hAnsi="Arial" w:cs="Arial"/>
                <w:sz w:val="22"/>
                <w:szCs w:val="22"/>
              </w:rPr>
            </w:pPr>
            <w:r w:rsidRPr="009C5F8C">
              <w:rPr>
                <w:rFonts w:ascii="Arial" w:hAnsi="Arial" w:cs="Arial"/>
                <w:sz w:val="22"/>
                <w:szCs w:val="22"/>
              </w:rPr>
              <w:t xml:space="preserve">Shared information should be stored securely, and if no statutory guidance dictates otherwise the recipient organisation should destroy the information when it is no longer needed for the purpose for which it was provided. If an organisation does not have the means to securely destroy shared information, they should consider returning the data to the originating organisation for destruction. </w:t>
            </w:r>
          </w:p>
          <w:p w14:paraId="51BF5147" w14:textId="77777777" w:rsidR="00920B7F" w:rsidRPr="004432BD" w:rsidRDefault="004432BD" w:rsidP="004432BD">
            <w:pPr>
              <w:pStyle w:val="BodyText"/>
              <w:spacing w:before="60" w:after="60" w:line="300" w:lineRule="atLeast"/>
              <w:ind w:left="12"/>
              <w:jc w:val="both"/>
              <w:rPr>
                <w:rFonts w:ascii="Arial" w:hAnsi="Arial" w:cs="Arial"/>
                <w:b/>
                <w:bCs/>
                <w:sz w:val="22"/>
                <w:szCs w:val="22"/>
              </w:rPr>
            </w:pPr>
            <w:r w:rsidRPr="004432BD">
              <w:rPr>
                <w:rFonts w:ascii="Arial" w:hAnsi="Arial" w:cs="Arial"/>
                <w:b/>
                <w:bCs/>
                <w:sz w:val="22"/>
                <w:szCs w:val="22"/>
              </w:rPr>
              <w:t xml:space="preserve">7.9     </w:t>
            </w:r>
            <w:r w:rsidR="00920B7F" w:rsidRPr="004432BD">
              <w:rPr>
                <w:rFonts w:ascii="Arial" w:hAnsi="Arial" w:cs="Arial"/>
                <w:b/>
                <w:bCs/>
                <w:sz w:val="22"/>
                <w:szCs w:val="22"/>
              </w:rPr>
              <w:t xml:space="preserve">Transmitting information securely </w:t>
            </w:r>
          </w:p>
          <w:p w14:paraId="339DE709" w14:textId="77777777" w:rsidR="00920B7F" w:rsidRPr="00920B7F" w:rsidRDefault="00920B7F" w:rsidP="00920B7F">
            <w:pPr>
              <w:pStyle w:val="BodyText"/>
              <w:spacing w:before="60" w:after="60" w:line="300" w:lineRule="atLeast"/>
              <w:ind w:left="720"/>
              <w:jc w:val="both"/>
              <w:rPr>
                <w:rFonts w:ascii="Arial" w:hAnsi="Arial" w:cs="Arial"/>
                <w:sz w:val="22"/>
                <w:szCs w:val="22"/>
              </w:rPr>
            </w:pPr>
            <w:r w:rsidRPr="00920B7F">
              <w:rPr>
                <w:rFonts w:ascii="Arial" w:hAnsi="Arial" w:cs="Arial"/>
                <w:sz w:val="22"/>
                <w:szCs w:val="22"/>
              </w:rPr>
              <w:t xml:space="preserve">When sharing information both the sender and the receiver should deal with the information according to its protective marking. See Appendix 2 for handling requirements in line with information classification. </w:t>
            </w:r>
          </w:p>
          <w:p w14:paraId="4BB520BB" w14:textId="77777777" w:rsidR="00BD5535" w:rsidRPr="00920B7F" w:rsidRDefault="00920B7F" w:rsidP="00920B7F">
            <w:pPr>
              <w:pStyle w:val="BodyText"/>
              <w:spacing w:before="60" w:after="60" w:line="300" w:lineRule="atLeast"/>
              <w:ind w:left="720"/>
              <w:jc w:val="both"/>
              <w:rPr>
                <w:rFonts w:ascii="Arial" w:hAnsi="Arial" w:cs="Arial"/>
                <w:sz w:val="22"/>
                <w:szCs w:val="22"/>
                <w:highlight w:val="green"/>
              </w:rPr>
            </w:pPr>
            <w:r w:rsidRPr="00920B7F">
              <w:rPr>
                <w:rFonts w:ascii="Arial" w:hAnsi="Arial" w:cs="Arial"/>
                <w:bCs/>
                <w:sz w:val="22"/>
                <w:szCs w:val="22"/>
              </w:rPr>
              <w:t>Any e-mail or attachment containing personal data must be sent via a secure encrypted e-mail system. Where the partner does not have access to a secure encrypted e-mail system, the information must be encrypted via some other means, such as Windows password encryption, and the password sent via other means, such as telephone</w:t>
            </w:r>
            <w:r>
              <w:rPr>
                <w:rFonts w:ascii="Arial" w:hAnsi="Arial" w:cs="Arial"/>
                <w:bCs/>
                <w:sz w:val="22"/>
                <w:szCs w:val="22"/>
              </w:rPr>
              <w:t>.</w:t>
            </w:r>
          </w:p>
        </w:tc>
      </w:tr>
    </w:tbl>
    <w:p w14:paraId="14C85709" w14:textId="77777777" w:rsidR="007A5AD7" w:rsidRDefault="007A5AD7" w:rsidP="007A5AD7">
      <w:pPr>
        <w:spacing w:before="60" w:after="60" w:line="300" w:lineRule="atLeast"/>
        <w:jc w:val="both"/>
        <w:rPr>
          <w:rFonts w:ascii="Arial" w:hAnsi="Arial" w:cs="Arial"/>
          <w:sz w:val="22"/>
        </w:rPr>
      </w:pPr>
    </w:p>
    <w:p w14:paraId="64BFA93E" w14:textId="77777777" w:rsidR="00C379EA" w:rsidRDefault="00A85BCB">
      <w:pPr>
        <w:spacing w:before="60" w:after="60" w:line="300" w:lineRule="atLeast"/>
        <w:ind w:left="720" w:hanging="720"/>
        <w:jc w:val="both"/>
        <w:rPr>
          <w:rFonts w:ascii="Arial" w:hAnsi="Arial" w:cs="Arial"/>
          <w:b/>
          <w:bCs/>
          <w:sz w:val="22"/>
        </w:rPr>
      </w:pPr>
      <w:r>
        <w:rPr>
          <w:rFonts w:ascii="Arial" w:hAnsi="Arial" w:cs="Arial"/>
          <w:b/>
          <w:bCs/>
          <w:sz w:val="22"/>
        </w:rPr>
        <w:t>8</w:t>
      </w:r>
      <w:r w:rsidR="00C379EA">
        <w:rPr>
          <w:rFonts w:ascii="Arial" w:hAnsi="Arial" w:cs="Arial"/>
          <w:b/>
          <w:bCs/>
          <w:sz w:val="22"/>
        </w:rPr>
        <w:t>.</w:t>
      </w:r>
      <w:r w:rsidR="00C379EA">
        <w:rPr>
          <w:rFonts w:ascii="Arial" w:hAnsi="Arial" w:cs="Arial"/>
          <w:b/>
          <w:bCs/>
          <w:sz w:val="22"/>
        </w:rPr>
        <w:tab/>
      </w:r>
      <w:r w:rsidR="00255566">
        <w:rPr>
          <w:rFonts w:ascii="Arial" w:hAnsi="Arial" w:cs="Arial"/>
          <w:b/>
          <w:bCs/>
          <w:sz w:val="22"/>
        </w:rPr>
        <w:t>INFORMATION SHARING PROCESS</w:t>
      </w:r>
      <w:r w:rsidR="001B3B9C">
        <w:rPr>
          <w:rFonts w:ascii="Arial" w:hAnsi="Arial" w:cs="Arial"/>
          <w:b/>
          <w:bCs/>
          <w:sz w:val="22"/>
        </w:rPr>
        <w:t xml:space="preserve"> </w:t>
      </w:r>
    </w:p>
    <w:p w14:paraId="27CC9979" w14:textId="77777777" w:rsidR="00C379EA" w:rsidRDefault="00C379EA">
      <w:pPr>
        <w:spacing w:before="60" w:after="60" w:line="300" w:lineRule="atLeast"/>
        <w:ind w:left="720" w:hanging="720"/>
        <w:jc w:val="both"/>
        <w:rPr>
          <w:rFonts w:ascii="Arial" w:hAnsi="Arial" w:cs="Arial"/>
          <w:sz w:val="22"/>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8"/>
      </w:tblGrid>
      <w:tr w:rsidR="00C379EA" w14:paraId="17DE2FC0" w14:textId="77777777">
        <w:tc>
          <w:tcPr>
            <w:tcW w:w="9974" w:type="dxa"/>
          </w:tcPr>
          <w:p w14:paraId="6F288AA6" w14:textId="77777777" w:rsidR="00A85BCB" w:rsidRPr="00A85BCB" w:rsidRDefault="00A85BCB" w:rsidP="00A85BCB">
            <w:pPr>
              <w:spacing w:before="60" w:after="60" w:line="300" w:lineRule="atLeast"/>
              <w:ind w:left="737" w:hanging="737"/>
              <w:jc w:val="both"/>
              <w:rPr>
                <w:rFonts w:ascii="Arial" w:hAnsi="Arial"/>
                <w:color w:val="000000"/>
                <w:sz w:val="22"/>
                <w:szCs w:val="22"/>
              </w:rPr>
            </w:pPr>
            <w:r>
              <w:rPr>
                <w:rFonts w:ascii="Arial" w:hAnsi="Arial"/>
                <w:color w:val="000000"/>
                <w:sz w:val="22"/>
                <w:szCs w:val="22"/>
              </w:rPr>
              <w:t>8</w:t>
            </w:r>
            <w:r w:rsidRPr="00A85BCB">
              <w:rPr>
                <w:rFonts w:ascii="Arial" w:hAnsi="Arial"/>
                <w:color w:val="000000"/>
                <w:sz w:val="22"/>
                <w:szCs w:val="22"/>
              </w:rPr>
              <w:t>.1</w:t>
            </w:r>
            <w:r w:rsidRPr="00A85BCB">
              <w:rPr>
                <w:rFonts w:ascii="Arial" w:hAnsi="Arial"/>
                <w:color w:val="000000"/>
                <w:sz w:val="22"/>
                <w:szCs w:val="22"/>
              </w:rPr>
              <w:tab/>
              <w:t>Information will be shared using the following methods:</w:t>
            </w:r>
          </w:p>
          <w:p w14:paraId="015BFE64" w14:textId="77777777" w:rsidR="00A85BCB" w:rsidRPr="00A85BCB" w:rsidRDefault="00A85BCB" w:rsidP="00A85BCB">
            <w:pPr>
              <w:numPr>
                <w:ilvl w:val="0"/>
                <w:numId w:val="32"/>
              </w:numPr>
              <w:spacing w:before="60" w:after="60" w:line="300" w:lineRule="atLeast"/>
              <w:jc w:val="both"/>
              <w:rPr>
                <w:rFonts w:ascii="Arial" w:eastAsia="Calibri" w:hAnsi="Arial" w:cs="Arial"/>
                <w:b/>
                <w:sz w:val="22"/>
                <w:szCs w:val="22"/>
                <w:u w:val="single"/>
              </w:rPr>
            </w:pPr>
            <w:r w:rsidRPr="00A85BCB">
              <w:rPr>
                <w:rFonts w:ascii="Arial" w:eastAsia="Calibri" w:hAnsi="Arial" w:cs="Arial"/>
                <w:b/>
                <w:sz w:val="22"/>
                <w:szCs w:val="22"/>
                <w:u w:val="single"/>
              </w:rPr>
              <w:t>Secure email:</w:t>
            </w:r>
          </w:p>
          <w:p w14:paraId="413AEE03" w14:textId="77777777" w:rsidR="00A85BCB" w:rsidRPr="00A85BCB" w:rsidRDefault="00A85BCB" w:rsidP="00A85BCB">
            <w:pPr>
              <w:spacing w:before="60" w:after="60" w:line="300" w:lineRule="atLeast"/>
              <w:ind w:left="721"/>
              <w:jc w:val="both"/>
              <w:rPr>
                <w:rFonts w:ascii="Arial" w:hAnsi="Arial"/>
                <w:color w:val="000000"/>
                <w:sz w:val="22"/>
                <w:szCs w:val="22"/>
              </w:rPr>
            </w:pPr>
            <w:r w:rsidRPr="00A85BCB">
              <w:rPr>
                <w:rFonts w:ascii="Arial" w:hAnsi="Arial"/>
                <w:color w:val="000000"/>
                <w:sz w:val="22"/>
                <w:szCs w:val="22"/>
              </w:rPr>
              <w:t xml:space="preserve">Relevant project information will be disclosed via secure electronic means </w:t>
            </w:r>
            <w:proofErr w:type="gramStart"/>
            <w:r w:rsidRPr="00A85BCB">
              <w:rPr>
                <w:rFonts w:ascii="Arial" w:hAnsi="Arial"/>
                <w:color w:val="000000"/>
                <w:sz w:val="22"/>
                <w:szCs w:val="22"/>
              </w:rPr>
              <w:t>on a monthly basis</w:t>
            </w:r>
            <w:proofErr w:type="gramEnd"/>
            <w:r w:rsidRPr="00A85BCB">
              <w:rPr>
                <w:rFonts w:ascii="Arial" w:hAnsi="Arial"/>
                <w:color w:val="000000"/>
                <w:sz w:val="22"/>
                <w:szCs w:val="22"/>
              </w:rPr>
              <w:t>.</w:t>
            </w:r>
          </w:p>
          <w:p w14:paraId="0CC9BEF6" w14:textId="77777777" w:rsidR="00A85BCB" w:rsidRPr="00A85BCB" w:rsidRDefault="00A85BCB" w:rsidP="00A85BCB">
            <w:pPr>
              <w:spacing w:before="60" w:after="60" w:line="300" w:lineRule="atLeast"/>
              <w:ind w:left="720" w:hanging="720"/>
              <w:jc w:val="both"/>
              <w:rPr>
                <w:rFonts w:ascii="Arial" w:hAnsi="Arial" w:cs="Arial"/>
                <w:sz w:val="22"/>
                <w:szCs w:val="22"/>
              </w:rPr>
            </w:pPr>
            <w:r>
              <w:rPr>
                <w:rFonts w:ascii="Arial" w:hAnsi="Arial" w:cs="Arial"/>
                <w:sz w:val="22"/>
                <w:szCs w:val="22"/>
              </w:rPr>
              <w:t>8</w:t>
            </w:r>
            <w:r w:rsidRPr="00A85BCB">
              <w:rPr>
                <w:rFonts w:ascii="Arial" w:hAnsi="Arial" w:cs="Arial"/>
                <w:sz w:val="22"/>
                <w:szCs w:val="22"/>
              </w:rPr>
              <w:t xml:space="preserve">.2     Information sharing may be shared on an ad hoc basis when necessary. Ad hoc information should be shared using the following procedure: </w:t>
            </w:r>
          </w:p>
          <w:p w14:paraId="32AFA874" w14:textId="77777777" w:rsidR="00245991" w:rsidRPr="006F024F" w:rsidRDefault="00A85BCB" w:rsidP="00A85BCB">
            <w:pPr>
              <w:keepNext/>
              <w:spacing w:before="60" w:after="60" w:line="300" w:lineRule="atLeast"/>
              <w:ind w:left="721"/>
              <w:jc w:val="both"/>
              <w:rPr>
                <w:rFonts w:ascii="Arial" w:hAnsi="Arial" w:cs="Arial"/>
                <w:sz w:val="22"/>
              </w:rPr>
            </w:pPr>
            <w:r w:rsidRPr="00A85BCB">
              <w:rPr>
                <w:rFonts w:ascii="Arial" w:hAnsi="Arial" w:cs="Arial"/>
                <w:sz w:val="22"/>
                <w:szCs w:val="22"/>
              </w:rPr>
              <w:t>Handling Requests for ad hoc Information - requests for information from the project will be handled and logged on the project plan master document held by the partners. Decisions regarding responses will also be recorded.</w:t>
            </w:r>
          </w:p>
        </w:tc>
      </w:tr>
    </w:tbl>
    <w:p w14:paraId="41DAA8C6" w14:textId="77777777" w:rsidR="00C379EA" w:rsidRDefault="00C379EA">
      <w:pPr>
        <w:spacing w:before="60" w:after="60" w:line="300" w:lineRule="atLeast"/>
        <w:ind w:left="720" w:hanging="720"/>
        <w:jc w:val="both"/>
        <w:rPr>
          <w:rFonts w:ascii="Arial" w:hAnsi="Arial" w:cs="Arial"/>
          <w:sz w:val="22"/>
        </w:rPr>
      </w:pPr>
    </w:p>
    <w:p w14:paraId="7C898D77" w14:textId="77777777" w:rsidR="00C379EA" w:rsidRDefault="00A85BCB">
      <w:pPr>
        <w:spacing w:before="60" w:after="60" w:line="300" w:lineRule="atLeast"/>
        <w:ind w:left="720" w:hanging="720"/>
        <w:jc w:val="both"/>
        <w:rPr>
          <w:rFonts w:ascii="Arial" w:hAnsi="Arial" w:cs="Arial"/>
          <w:b/>
          <w:bCs/>
          <w:sz w:val="22"/>
        </w:rPr>
      </w:pPr>
      <w:r>
        <w:rPr>
          <w:rFonts w:ascii="Arial" w:hAnsi="Arial" w:cs="Arial"/>
          <w:b/>
          <w:bCs/>
          <w:sz w:val="22"/>
        </w:rPr>
        <w:lastRenderedPageBreak/>
        <w:t>9</w:t>
      </w:r>
      <w:r w:rsidR="00C379EA">
        <w:rPr>
          <w:rFonts w:ascii="Arial" w:hAnsi="Arial" w:cs="Arial"/>
          <w:b/>
          <w:bCs/>
          <w:sz w:val="22"/>
        </w:rPr>
        <w:t>.</w:t>
      </w:r>
      <w:r w:rsidR="00C379EA">
        <w:rPr>
          <w:rFonts w:ascii="Arial" w:hAnsi="Arial" w:cs="Arial"/>
          <w:b/>
          <w:bCs/>
          <w:sz w:val="22"/>
        </w:rPr>
        <w:tab/>
        <w:t>REVIEW, RETENTION AND DELETION</w:t>
      </w:r>
    </w:p>
    <w:p w14:paraId="440510C1" w14:textId="77777777" w:rsidR="00C379EA" w:rsidRDefault="00C379EA">
      <w:pPr>
        <w:spacing w:before="60" w:after="60" w:line="300" w:lineRule="atLeast"/>
        <w:ind w:left="720" w:hanging="720"/>
        <w:jc w:val="both"/>
        <w:rPr>
          <w:rFonts w:ascii="Arial" w:hAnsi="Arial" w:cs="Arial"/>
          <w:sz w:val="22"/>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8"/>
      </w:tblGrid>
      <w:tr w:rsidR="00C379EA" w:rsidRPr="006730C5" w14:paraId="72B67529" w14:textId="77777777">
        <w:tc>
          <w:tcPr>
            <w:tcW w:w="9974" w:type="dxa"/>
          </w:tcPr>
          <w:p w14:paraId="1160A624" w14:textId="77777777" w:rsidR="00E543FF" w:rsidRPr="006730C5" w:rsidRDefault="00A85BCB" w:rsidP="006F024F">
            <w:pPr>
              <w:pStyle w:val="Hanging1"/>
              <w:spacing w:line="300" w:lineRule="atLeast"/>
              <w:ind w:left="721" w:hanging="721"/>
              <w:rPr>
                <w:rFonts w:cs="Arial"/>
                <w:sz w:val="22"/>
                <w:szCs w:val="22"/>
              </w:rPr>
            </w:pPr>
            <w:r>
              <w:rPr>
                <w:sz w:val="22"/>
                <w:szCs w:val="22"/>
              </w:rPr>
              <w:t>9</w:t>
            </w:r>
            <w:r w:rsidR="00C379EA" w:rsidRPr="006730C5">
              <w:rPr>
                <w:sz w:val="22"/>
                <w:szCs w:val="22"/>
              </w:rPr>
              <w:t>.1</w:t>
            </w:r>
            <w:r w:rsidR="00C379EA" w:rsidRPr="006730C5">
              <w:rPr>
                <w:sz w:val="22"/>
                <w:szCs w:val="22"/>
              </w:rPr>
              <w:tab/>
              <w:t>The recipient of the in</w:t>
            </w:r>
            <w:r w:rsidR="008D5202" w:rsidRPr="006730C5">
              <w:rPr>
                <w:sz w:val="22"/>
                <w:szCs w:val="22"/>
              </w:rPr>
              <w:t>formation is required to keep it</w:t>
            </w:r>
            <w:r w:rsidR="00C379EA" w:rsidRPr="006730C5">
              <w:rPr>
                <w:sz w:val="22"/>
                <w:szCs w:val="22"/>
              </w:rPr>
              <w:t xml:space="preserve"> securely stored and when it is no longer required for the purpose for which it was request</w:t>
            </w:r>
            <w:r w:rsidR="008D5202" w:rsidRPr="006730C5">
              <w:rPr>
                <w:sz w:val="22"/>
                <w:szCs w:val="22"/>
              </w:rPr>
              <w:t xml:space="preserve">ed, will safely dispose of it. </w:t>
            </w:r>
            <w:proofErr w:type="gramStart"/>
            <w:r w:rsidR="008D5202" w:rsidRPr="006730C5">
              <w:rPr>
                <w:sz w:val="22"/>
                <w:szCs w:val="22"/>
              </w:rPr>
              <w:t>In order to</w:t>
            </w:r>
            <w:proofErr w:type="gramEnd"/>
            <w:r w:rsidR="008D5202" w:rsidRPr="006730C5">
              <w:rPr>
                <w:sz w:val="22"/>
                <w:szCs w:val="22"/>
              </w:rPr>
              <w:t xml:space="preserve"> ensure </w:t>
            </w:r>
            <w:r w:rsidR="00D004BE" w:rsidRPr="006730C5">
              <w:rPr>
                <w:sz w:val="22"/>
                <w:szCs w:val="22"/>
              </w:rPr>
              <w:t>compliance</w:t>
            </w:r>
            <w:r w:rsidR="008D5202" w:rsidRPr="006730C5">
              <w:rPr>
                <w:sz w:val="22"/>
                <w:szCs w:val="22"/>
              </w:rPr>
              <w:t xml:space="preserve"> with the Data Protection Act</w:t>
            </w:r>
            <w:r w:rsidR="00611E41" w:rsidRPr="006730C5">
              <w:rPr>
                <w:sz w:val="22"/>
                <w:szCs w:val="22"/>
              </w:rPr>
              <w:t>, data should be kept no longer than</w:t>
            </w:r>
            <w:r w:rsidR="00E543FF" w:rsidRPr="006730C5">
              <w:rPr>
                <w:sz w:val="22"/>
                <w:szCs w:val="22"/>
              </w:rPr>
              <w:t xml:space="preserve"> is necessary, retention periods may vary between </w:t>
            </w:r>
            <w:r w:rsidR="00E543FF" w:rsidRPr="006730C5">
              <w:rPr>
                <w:rFonts w:cs="Arial"/>
                <w:sz w:val="22"/>
                <w:szCs w:val="22"/>
              </w:rPr>
              <w:t>organisations.</w:t>
            </w:r>
            <w:r w:rsidR="00611E41" w:rsidRPr="006730C5">
              <w:rPr>
                <w:rFonts w:cs="Arial"/>
                <w:sz w:val="22"/>
                <w:szCs w:val="22"/>
              </w:rPr>
              <w:t xml:space="preserve"> </w:t>
            </w:r>
            <w:r w:rsidR="00C76BA9">
              <w:rPr>
                <w:rFonts w:cs="Arial"/>
                <w:sz w:val="22"/>
                <w:szCs w:val="22"/>
              </w:rPr>
              <w:t xml:space="preserve">Respect and WAFE and the named delivery partner </w:t>
            </w:r>
            <w:r w:rsidR="00E543FF" w:rsidRPr="006730C5">
              <w:rPr>
                <w:rFonts w:cs="Arial"/>
                <w:sz w:val="22"/>
                <w:szCs w:val="22"/>
              </w:rPr>
              <w:t>will retain copies of the requests and responses for 6 years.</w:t>
            </w:r>
          </w:p>
          <w:p w14:paraId="43D26761" w14:textId="77777777" w:rsidR="007A7E77" w:rsidRPr="006730C5" w:rsidRDefault="00C76BA9" w:rsidP="00C76BA9">
            <w:pPr>
              <w:pStyle w:val="BodyText"/>
              <w:spacing w:before="60" w:after="60" w:line="300" w:lineRule="atLeast"/>
              <w:ind w:left="721" w:hanging="721"/>
              <w:jc w:val="both"/>
              <w:rPr>
                <w:rFonts w:ascii="Arial" w:hAnsi="Arial" w:cs="Arial"/>
                <w:sz w:val="22"/>
                <w:szCs w:val="22"/>
              </w:rPr>
            </w:pPr>
            <w:r>
              <w:rPr>
                <w:rFonts w:ascii="Arial" w:hAnsi="Arial" w:cs="Arial"/>
                <w:sz w:val="22"/>
                <w:szCs w:val="22"/>
              </w:rPr>
              <w:t xml:space="preserve">           </w:t>
            </w:r>
            <w:r w:rsidR="007A7E77" w:rsidRPr="006730C5">
              <w:rPr>
                <w:rFonts w:ascii="Arial" w:hAnsi="Arial" w:cs="Arial"/>
                <w:sz w:val="22"/>
                <w:szCs w:val="22"/>
              </w:rPr>
              <w:t xml:space="preserve">Partner agencies should retain the shared information in accordance with statutory guidelines and internal policies. If no statutory guidance exists for the retention </w:t>
            </w:r>
            <w:r w:rsidR="00EB6666" w:rsidRPr="006730C5">
              <w:rPr>
                <w:rFonts w:ascii="Arial" w:hAnsi="Arial" w:cs="Arial"/>
                <w:sz w:val="22"/>
                <w:szCs w:val="22"/>
              </w:rPr>
              <w:t>and deletion of data, information should be held in accordance with the fourth</w:t>
            </w:r>
            <w:r w:rsidR="00645868">
              <w:rPr>
                <w:rFonts w:ascii="Arial" w:hAnsi="Arial" w:cs="Arial"/>
                <w:sz w:val="22"/>
                <w:szCs w:val="22"/>
              </w:rPr>
              <w:t xml:space="preserve"> (d)</w:t>
            </w:r>
            <w:r w:rsidR="00EB6666" w:rsidRPr="006730C5">
              <w:rPr>
                <w:rFonts w:ascii="Arial" w:hAnsi="Arial" w:cs="Arial"/>
                <w:sz w:val="22"/>
                <w:szCs w:val="22"/>
              </w:rPr>
              <w:t xml:space="preserve"> and fifth principle</w:t>
            </w:r>
            <w:r w:rsidR="00645868">
              <w:rPr>
                <w:rFonts w:ascii="Arial" w:hAnsi="Arial" w:cs="Arial"/>
                <w:sz w:val="22"/>
                <w:szCs w:val="22"/>
              </w:rPr>
              <w:t xml:space="preserve"> (e)</w:t>
            </w:r>
            <w:r w:rsidR="00EB6666" w:rsidRPr="006730C5">
              <w:rPr>
                <w:rFonts w:ascii="Arial" w:hAnsi="Arial" w:cs="Arial"/>
                <w:sz w:val="22"/>
                <w:szCs w:val="22"/>
              </w:rPr>
              <w:t xml:space="preserve"> of the DPA</w:t>
            </w:r>
            <w:r w:rsidR="00645868">
              <w:rPr>
                <w:rFonts w:ascii="Arial" w:hAnsi="Arial" w:cs="Arial"/>
                <w:sz w:val="22"/>
                <w:szCs w:val="22"/>
              </w:rPr>
              <w:t>/ GDPR</w:t>
            </w:r>
            <w:r w:rsidR="00EB6666" w:rsidRPr="006730C5">
              <w:rPr>
                <w:rFonts w:ascii="Arial" w:hAnsi="Arial" w:cs="Arial"/>
                <w:sz w:val="22"/>
                <w:szCs w:val="22"/>
              </w:rPr>
              <w:t xml:space="preserve">. </w:t>
            </w:r>
          </w:p>
          <w:p w14:paraId="79D4C5D5" w14:textId="77777777" w:rsidR="00C379EA" w:rsidRPr="006730C5" w:rsidRDefault="00A85BCB" w:rsidP="006F024F">
            <w:pPr>
              <w:pStyle w:val="Hanging1"/>
              <w:spacing w:line="300" w:lineRule="atLeast"/>
              <w:ind w:left="721" w:hanging="721"/>
              <w:rPr>
                <w:rFonts w:cs="Arial"/>
                <w:sz w:val="22"/>
                <w:szCs w:val="22"/>
              </w:rPr>
            </w:pPr>
            <w:r>
              <w:rPr>
                <w:sz w:val="22"/>
                <w:szCs w:val="22"/>
              </w:rPr>
              <w:t>9</w:t>
            </w:r>
            <w:r w:rsidR="00C379EA" w:rsidRPr="006730C5">
              <w:rPr>
                <w:sz w:val="22"/>
                <w:szCs w:val="22"/>
              </w:rPr>
              <w:t>.2</w:t>
            </w:r>
            <w:r w:rsidR="00C379EA" w:rsidRPr="006730C5">
              <w:rPr>
                <w:sz w:val="22"/>
                <w:szCs w:val="22"/>
              </w:rPr>
              <w:tab/>
              <w:t xml:space="preserve">Files containing information from partner sources will be reviewed in line with policy. </w:t>
            </w:r>
          </w:p>
        </w:tc>
      </w:tr>
    </w:tbl>
    <w:p w14:paraId="5CB99E9A" w14:textId="77777777" w:rsidR="00C379EA" w:rsidRPr="006730C5" w:rsidRDefault="00C379EA">
      <w:pPr>
        <w:spacing w:before="60" w:after="60" w:line="300" w:lineRule="atLeast"/>
        <w:ind w:left="720" w:hanging="720"/>
        <w:jc w:val="both"/>
        <w:rPr>
          <w:rFonts w:ascii="Arial" w:hAnsi="Arial" w:cs="Arial"/>
          <w:sz w:val="22"/>
          <w:szCs w:val="22"/>
        </w:rPr>
      </w:pPr>
    </w:p>
    <w:p w14:paraId="58066BC3" w14:textId="77777777" w:rsidR="00C379EA" w:rsidRDefault="00A85BCB">
      <w:pPr>
        <w:spacing w:before="60" w:after="60" w:line="300" w:lineRule="atLeast"/>
        <w:ind w:left="720" w:hanging="720"/>
        <w:jc w:val="both"/>
        <w:rPr>
          <w:rFonts w:ascii="Arial" w:hAnsi="Arial" w:cs="Arial"/>
          <w:b/>
          <w:bCs/>
          <w:sz w:val="22"/>
        </w:rPr>
      </w:pPr>
      <w:r>
        <w:rPr>
          <w:rFonts w:ascii="Arial" w:hAnsi="Arial" w:cs="Arial"/>
          <w:b/>
          <w:bCs/>
          <w:sz w:val="22"/>
        </w:rPr>
        <w:t>10</w:t>
      </w:r>
      <w:r w:rsidR="00C379EA">
        <w:rPr>
          <w:rFonts w:ascii="Arial" w:hAnsi="Arial" w:cs="Arial"/>
          <w:b/>
          <w:bCs/>
          <w:sz w:val="22"/>
        </w:rPr>
        <w:t>.</w:t>
      </w:r>
      <w:r w:rsidR="00C379EA">
        <w:rPr>
          <w:rFonts w:ascii="Arial" w:hAnsi="Arial" w:cs="Arial"/>
          <w:b/>
          <w:bCs/>
          <w:sz w:val="22"/>
        </w:rPr>
        <w:tab/>
        <w:t>REVIEW OF THE INFORMATION SHARING AGREEMENT</w:t>
      </w:r>
    </w:p>
    <w:p w14:paraId="0960EE50" w14:textId="77777777" w:rsidR="00C379EA" w:rsidRDefault="00C379EA">
      <w:pPr>
        <w:spacing w:before="60" w:after="60" w:line="300" w:lineRule="atLeast"/>
        <w:ind w:left="720" w:hanging="720"/>
        <w:jc w:val="both"/>
        <w:rPr>
          <w:rFonts w:ascii="Arial" w:hAnsi="Arial" w:cs="Arial"/>
          <w:sz w:val="22"/>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8"/>
      </w:tblGrid>
      <w:tr w:rsidR="00C379EA" w14:paraId="19D1276A" w14:textId="77777777">
        <w:tc>
          <w:tcPr>
            <w:tcW w:w="9974" w:type="dxa"/>
          </w:tcPr>
          <w:p w14:paraId="66A317B3" w14:textId="77777777" w:rsidR="00C379EA" w:rsidRDefault="00A85BCB" w:rsidP="006F024F">
            <w:pPr>
              <w:pStyle w:val="Hanging1"/>
              <w:spacing w:line="300" w:lineRule="atLeast"/>
              <w:ind w:left="721" w:hanging="709"/>
              <w:rPr>
                <w:rFonts w:cs="Arial"/>
                <w:sz w:val="22"/>
              </w:rPr>
            </w:pPr>
            <w:r>
              <w:rPr>
                <w:rFonts w:cs="Arial"/>
                <w:sz w:val="22"/>
              </w:rPr>
              <w:t>10</w:t>
            </w:r>
            <w:r w:rsidR="00C379EA">
              <w:rPr>
                <w:rFonts w:cs="Arial"/>
                <w:sz w:val="22"/>
              </w:rPr>
              <w:t>.1</w:t>
            </w:r>
            <w:r w:rsidR="00C379EA">
              <w:rPr>
                <w:rFonts w:cs="Arial"/>
                <w:sz w:val="22"/>
              </w:rPr>
              <w:tab/>
              <w:t>This Information Sharing Agreement will be reviewed six months after its implement</w:t>
            </w:r>
            <w:r w:rsidR="00EB6666">
              <w:rPr>
                <w:rFonts w:cs="Arial"/>
                <w:sz w:val="22"/>
              </w:rPr>
              <w:t xml:space="preserve">ation and annually thereafter. </w:t>
            </w:r>
            <w:r w:rsidR="00C379EA">
              <w:rPr>
                <w:rFonts w:cs="Arial"/>
                <w:sz w:val="22"/>
              </w:rPr>
              <w:t xml:space="preserve">The nominated holder of </w:t>
            </w:r>
            <w:r w:rsidR="00C379EA" w:rsidRPr="00564EDC">
              <w:rPr>
                <w:rFonts w:cs="Arial"/>
                <w:sz w:val="22"/>
              </w:rPr>
              <w:t xml:space="preserve">this agreement is </w:t>
            </w:r>
            <w:r w:rsidR="00C76BA9">
              <w:rPr>
                <w:rFonts w:cs="Arial"/>
                <w:sz w:val="22"/>
              </w:rPr>
              <w:t>Respect</w:t>
            </w:r>
            <w:r w:rsidR="00C379EA" w:rsidRPr="00564EDC">
              <w:rPr>
                <w:rFonts w:cs="Arial"/>
                <w:sz w:val="22"/>
              </w:rPr>
              <w:t xml:space="preserve">. It is based on the national template for Information Sharing which forms part of the guidance issued on the Management of Police Information by the </w:t>
            </w:r>
            <w:r w:rsidR="00BA6605" w:rsidRPr="00564EDC">
              <w:rPr>
                <w:rFonts w:cs="Arial"/>
                <w:sz w:val="22"/>
              </w:rPr>
              <w:t>National Police Chiefs’ Council (NPCC)</w:t>
            </w:r>
            <w:r w:rsidR="00C379EA" w:rsidRPr="00564EDC">
              <w:rPr>
                <w:rFonts w:cs="Arial"/>
                <w:sz w:val="22"/>
              </w:rPr>
              <w:t xml:space="preserve"> the Home Office.</w:t>
            </w:r>
          </w:p>
        </w:tc>
      </w:tr>
    </w:tbl>
    <w:p w14:paraId="07E1CAE1" w14:textId="77777777" w:rsidR="00C379EA" w:rsidRDefault="00C379EA">
      <w:pPr>
        <w:spacing w:before="60" w:after="60" w:line="300" w:lineRule="atLeast"/>
        <w:ind w:left="720" w:hanging="720"/>
        <w:jc w:val="both"/>
        <w:rPr>
          <w:rFonts w:ascii="Arial" w:hAnsi="Arial" w:cs="Arial"/>
          <w:sz w:val="22"/>
        </w:rPr>
      </w:pPr>
    </w:p>
    <w:p w14:paraId="7C30C425" w14:textId="77777777" w:rsidR="00C379EA" w:rsidRDefault="00A85BCB">
      <w:pPr>
        <w:spacing w:before="60" w:after="60" w:line="300" w:lineRule="atLeast"/>
        <w:ind w:left="720" w:hanging="720"/>
        <w:jc w:val="both"/>
        <w:rPr>
          <w:rFonts w:ascii="Arial" w:hAnsi="Arial" w:cs="Arial"/>
          <w:b/>
          <w:bCs/>
          <w:sz w:val="22"/>
        </w:rPr>
      </w:pPr>
      <w:r>
        <w:rPr>
          <w:rFonts w:ascii="Arial" w:hAnsi="Arial" w:cs="Arial"/>
          <w:b/>
          <w:bCs/>
          <w:sz w:val="22"/>
        </w:rPr>
        <w:t>11</w:t>
      </w:r>
      <w:r w:rsidR="00C379EA">
        <w:rPr>
          <w:rFonts w:ascii="Arial" w:hAnsi="Arial" w:cs="Arial"/>
          <w:b/>
          <w:bCs/>
          <w:sz w:val="22"/>
        </w:rPr>
        <w:t>.</w:t>
      </w:r>
      <w:r w:rsidR="00C379EA">
        <w:rPr>
          <w:rFonts w:ascii="Arial" w:hAnsi="Arial" w:cs="Arial"/>
          <w:b/>
          <w:bCs/>
          <w:sz w:val="22"/>
        </w:rPr>
        <w:tab/>
        <w:t>INDEMNITY</w:t>
      </w:r>
    </w:p>
    <w:p w14:paraId="75E1B84C" w14:textId="77777777" w:rsidR="00C379EA" w:rsidRDefault="00C379EA">
      <w:pPr>
        <w:spacing w:before="60" w:after="60" w:line="300" w:lineRule="atLeast"/>
        <w:ind w:left="720" w:hanging="720"/>
        <w:jc w:val="both"/>
        <w:rPr>
          <w:rFonts w:ascii="Arial" w:hAnsi="Arial" w:cs="Arial"/>
          <w:sz w:val="22"/>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8"/>
      </w:tblGrid>
      <w:tr w:rsidR="00C379EA" w:rsidRPr="001B3B88" w14:paraId="5D6077C9" w14:textId="77777777">
        <w:tc>
          <w:tcPr>
            <w:tcW w:w="9974" w:type="dxa"/>
          </w:tcPr>
          <w:p w14:paraId="6F683B5C" w14:textId="77777777" w:rsidR="00A85BCB" w:rsidRDefault="00A85BCB" w:rsidP="00A85BCB">
            <w:pPr>
              <w:pStyle w:val="Hanging1"/>
              <w:spacing w:line="300" w:lineRule="atLeast"/>
              <w:ind w:left="721" w:hanging="709"/>
              <w:rPr>
                <w:rFonts w:cs="Arial"/>
                <w:sz w:val="22"/>
              </w:rPr>
            </w:pPr>
            <w:r>
              <w:rPr>
                <w:rFonts w:cs="Arial"/>
                <w:sz w:val="22"/>
                <w:szCs w:val="22"/>
              </w:rPr>
              <w:t xml:space="preserve">11.1   </w:t>
            </w:r>
            <w:r w:rsidRPr="00572670">
              <w:rPr>
                <w:rFonts w:cs="Arial"/>
                <w:sz w:val="22"/>
                <w:szCs w:val="22"/>
              </w:rPr>
              <w:t>Recipient organisations will accept liability for a breach of this Information Sharing Agreement should legal proceedings be served in relation to any, failure, breach or default involving the received information.</w:t>
            </w:r>
            <w:r w:rsidRPr="00572670">
              <w:rPr>
                <w:rFonts w:cs="Arial"/>
                <w:color w:val="1F497D"/>
                <w:sz w:val="22"/>
                <w:szCs w:val="22"/>
              </w:rPr>
              <w:t xml:space="preserve"> </w:t>
            </w:r>
            <w:r w:rsidRPr="00572670">
              <w:rPr>
                <w:rFonts w:cs="Arial"/>
                <w:sz w:val="22"/>
                <w:szCs w:val="22"/>
              </w:rPr>
              <w:t xml:space="preserve">The recipient organisation cannot be held liable if a breach occurs that is attributable solely to any failure, </w:t>
            </w:r>
            <w:proofErr w:type="gramStart"/>
            <w:r w:rsidRPr="00572670">
              <w:rPr>
                <w:rFonts w:cs="Arial"/>
                <w:sz w:val="22"/>
                <w:szCs w:val="22"/>
              </w:rPr>
              <w:t>breach</w:t>
            </w:r>
            <w:proofErr w:type="gramEnd"/>
            <w:r w:rsidRPr="00572670">
              <w:rPr>
                <w:rFonts w:cs="Arial"/>
                <w:sz w:val="22"/>
                <w:szCs w:val="22"/>
              </w:rPr>
              <w:t xml:space="preserve"> or default on the part of the Information Provider</w:t>
            </w:r>
            <w:r>
              <w:rPr>
                <w:rFonts w:cs="Arial"/>
                <w:sz w:val="22"/>
                <w:szCs w:val="22"/>
              </w:rPr>
              <w:t>.</w:t>
            </w:r>
          </w:p>
          <w:p w14:paraId="0CBA2D17" w14:textId="77777777" w:rsidR="001B3B88" w:rsidRPr="00EB6666" w:rsidRDefault="00A85BCB" w:rsidP="00A85BCB">
            <w:pPr>
              <w:pStyle w:val="Hanging1"/>
              <w:spacing w:line="300" w:lineRule="atLeast"/>
              <w:ind w:left="721" w:hanging="709"/>
              <w:rPr>
                <w:rFonts w:cs="Arial"/>
                <w:sz w:val="22"/>
              </w:rPr>
            </w:pPr>
            <w:r>
              <w:rPr>
                <w:rFonts w:cs="Arial"/>
                <w:sz w:val="22"/>
              </w:rPr>
              <w:t xml:space="preserve">11.2   </w:t>
            </w:r>
            <w:r w:rsidRPr="00597AD9">
              <w:rPr>
                <w:color w:val="auto"/>
                <w:sz w:val="22"/>
                <w:szCs w:val="22"/>
                <w:lang w:val="en-US"/>
              </w:rPr>
              <w:t xml:space="preserve">The data recipient shall indemnify the Information Provider in full in respect of any loss or damage caused to the Information Provider </w:t>
            </w:r>
            <w:proofErr w:type="gramStart"/>
            <w:r w:rsidRPr="00597AD9">
              <w:rPr>
                <w:color w:val="auto"/>
                <w:sz w:val="22"/>
                <w:szCs w:val="22"/>
                <w:lang w:val="en-US"/>
              </w:rPr>
              <w:t>as a consequence of</w:t>
            </w:r>
            <w:proofErr w:type="gramEnd"/>
            <w:r w:rsidRPr="00597AD9">
              <w:rPr>
                <w:color w:val="auto"/>
                <w:sz w:val="22"/>
                <w:szCs w:val="22"/>
                <w:lang w:val="en-US"/>
              </w:rPr>
              <w:t xml:space="preserve"> the </w:t>
            </w:r>
            <w:proofErr w:type="spellStart"/>
            <w:r w:rsidRPr="00597AD9">
              <w:rPr>
                <w:color w:val="auto"/>
                <w:sz w:val="22"/>
                <w:szCs w:val="22"/>
                <w:lang w:val="en-US"/>
              </w:rPr>
              <w:t>unauthorised</w:t>
            </w:r>
            <w:proofErr w:type="spellEnd"/>
            <w:r w:rsidRPr="00597AD9">
              <w:rPr>
                <w:color w:val="auto"/>
                <w:sz w:val="22"/>
                <w:szCs w:val="22"/>
                <w:lang w:val="en-US"/>
              </w:rPr>
              <w:t xml:space="preserve"> disclosure of data supplied under this agreement.</w:t>
            </w:r>
          </w:p>
        </w:tc>
      </w:tr>
    </w:tbl>
    <w:p w14:paraId="58E04F35" w14:textId="77777777" w:rsidR="00C379EA" w:rsidRPr="001B3B88" w:rsidRDefault="00C379EA">
      <w:pPr>
        <w:ind w:left="720" w:hanging="720"/>
        <w:jc w:val="both"/>
        <w:rPr>
          <w:rFonts w:ascii="Arial" w:hAnsi="Arial" w:cs="Arial"/>
          <w:sz w:val="22"/>
        </w:rPr>
      </w:pPr>
    </w:p>
    <w:p w14:paraId="304B8164" w14:textId="77777777" w:rsidR="00C379EA" w:rsidRPr="001B3B88" w:rsidRDefault="00C379EA">
      <w:pPr>
        <w:jc w:val="both"/>
        <w:rPr>
          <w:rFonts w:ascii="Arial" w:hAnsi="Arial" w:cs="Arial"/>
          <w:sz w:val="22"/>
        </w:rPr>
      </w:pPr>
    </w:p>
    <w:p w14:paraId="5BAFAAB3" w14:textId="77777777" w:rsidR="001B3B88" w:rsidRPr="001B3B88" w:rsidRDefault="001B3B88">
      <w:pPr>
        <w:jc w:val="both"/>
        <w:rPr>
          <w:rFonts w:ascii="Arial" w:hAnsi="Arial" w:cs="Arial"/>
          <w:sz w:val="22"/>
        </w:rPr>
      </w:pPr>
    </w:p>
    <w:p w14:paraId="7D3478E7" w14:textId="77777777" w:rsidR="001B3B88" w:rsidRPr="001B3B88" w:rsidRDefault="00A85BCB" w:rsidP="001F5AFA">
      <w:pPr>
        <w:pStyle w:val="Heading7"/>
        <w:tabs>
          <w:tab w:val="left" w:pos="720"/>
          <w:tab w:val="left" w:pos="1440"/>
          <w:tab w:val="left" w:pos="2160"/>
          <w:tab w:val="left" w:pos="8775"/>
        </w:tabs>
        <w:spacing w:before="60"/>
        <w:ind w:left="840" w:hanging="840"/>
        <w:rPr>
          <w:rFonts w:ascii="Arial" w:hAnsi="Arial" w:cs="Arial"/>
          <w:b/>
        </w:rPr>
      </w:pPr>
      <w:r>
        <w:rPr>
          <w:rFonts w:ascii="Arial" w:hAnsi="Arial" w:cs="Arial"/>
          <w:b/>
        </w:rPr>
        <w:t>12</w:t>
      </w:r>
      <w:r w:rsidR="001B3B88" w:rsidRPr="001B3B88">
        <w:rPr>
          <w:rFonts w:ascii="Arial" w:hAnsi="Arial" w:cs="Arial"/>
          <w:b/>
        </w:rPr>
        <w:t>.</w:t>
      </w:r>
      <w:r w:rsidR="001B3B88" w:rsidRPr="001B3B88">
        <w:rPr>
          <w:rFonts w:ascii="Arial" w:hAnsi="Arial" w:cs="Arial"/>
          <w:b/>
        </w:rPr>
        <w:tab/>
        <w:t>DISCLAIMER</w:t>
      </w:r>
      <w:r w:rsidR="001F5AFA">
        <w:rPr>
          <w:rFonts w:ascii="Arial" w:hAnsi="Arial" w:cs="Arial"/>
          <w:b/>
        </w:rPr>
        <w:tab/>
      </w:r>
    </w:p>
    <w:p w14:paraId="610F3AFD" w14:textId="77777777" w:rsidR="001B3B88" w:rsidRPr="001B3B88" w:rsidRDefault="001B3B88" w:rsidP="001B3B88">
      <w:pPr>
        <w:spacing w:before="60" w:after="60" w:line="200" w:lineRule="atLeast"/>
        <w:rPr>
          <w:rFonts w:ascii="Arial" w:hAnsi="Arial" w:cs="Arial"/>
          <w:sz w:val="22"/>
        </w:rPr>
      </w:pPr>
    </w:p>
    <w:tbl>
      <w:tblPr>
        <w:tblW w:w="996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0"/>
      </w:tblGrid>
      <w:tr w:rsidR="001B3B88" w:rsidRPr="001B3B88" w14:paraId="41BCD11B" w14:textId="77777777">
        <w:tc>
          <w:tcPr>
            <w:tcW w:w="9960" w:type="dxa"/>
          </w:tcPr>
          <w:p w14:paraId="2056EC88" w14:textId="77777777" w:rsidR="001B3B88" w:rsidRPr="001B3B88" w:rsidRDefault="00A85BCB" w:rsidP="001B3B88">
            <w:pPr>
              <w:spacing w:before="60" w:after="60" w:line="300" w:lineRule="atLeast"/>
              <w:ind w:left="731" w:hanging="731"/>
              <w:jc w:val="both"/>
              <w:rPr>
                <w:rFonts w:ascii="Arial" w:hAnsi="Arial" w:cs="Arial"/>
                <w:sz w:val="22"/>
              </w:rPr>
            </w:pPr>
            <w:r>
              <w:rPr>
                <w:rFonts w:ascii="Arial" w:hAnsi="Arial" w:cs="Arial"/>
                <w:sz w:val="22"/>
                <w:szCs w:val="20"/>
                <w:lang w:val="en-US"/>
              </w:rPr>
              <w:t>12</w:t>
            </w:r>
            <w:r w:rsidR="001B3B88" w:rsidRPr="001B3B88">
              <w:rPr>
                <w:rFonts w:ascii="Arial" w:hAnsi="Arial" w:cs="Arial"/>
                <w:sz w:val="22"/>
                <w:szCs w:val="20"/>
                <w:lang w:val="en-US"/>
              </w:rPr>
              <w:t>.1</w:t>
            </w:r>
            <w:r w:rsidR="001B3B88" w:rsidRPr="001B3B88">
              <w:rPr>
                <w:rFonts w:ascii="Arial" w:hAnsi="Arial" w:cs="Arial"/>
                <w:sz w:val="22"/>
                <w:szCs w:val="20"/>
                <w:lang w:val="en-US"/>
              </w:rPr>
              <w:tab/>
              <w:t>The Information Provider disclaims all liability to the data recipient in connection with the data recipient's use of data supplied under this agreement and shall not, under any circumstances, be responsible for any special, indirect or consequential loss or damages including but not limited to loss of profits arising from the use of the data by the data recipient</w:t>
            </w:r>
            <w:r w:rsidR="001B3B88">
              <w:rPr>
                <w:rFonts w:ascii="Arial" w:hAnsi="Arial" w:cs="Arial"/>
                <w:sz w:val="22"/>
                <w:szCs w:val="20"/>
                <w:lang w:val="en-US"/>
              </w:rPr>
              <w:t>.</w:t>
            </w:r>
          </w:p>
        </w:tc>
      </w:tr>
    </w:tbl>
    <w:p w14:paraId="03AEDF64" w14:textId="77777777" w:rsidR="001B3B88" w:rsidRDefault="001B3B88">
      <w:pPr>
        <w:jc w:val="both"/>
        <w:rPr>
          <w:rFonts w:ascii="Arial" w:hAnsi="Arial" w:cs="Arial"/>
          <w:sz w:val="22"/>
        </w:rPr>
      </w:pPr>
    </w:p>
    <w:p w14:paraId="66BCA5FD" w14:textId="77777777" w:rsidR="001B3B88" w:rsidRDefault="001B3B88">
      <w:pPr>
        <w:jc w:val="both"/>
        <w:rPr>
          <w:rFonts w:ascii="Arial" w:hAnsi="Arial" w:cs="Arial"/>
          <w:sz w:val="22"/>
        </w:rPr>
      </w:pPr>
    </w:p>
    <w:p w14:paraId="6E38D09F" w14:textId="77777777" w:rsidR="00C379EA" w:rsidRDefault="00A85BCB" w:rsidP="001B3B88">
      <w:pPr>
        <w:spacing w:before="60" w:after="60" w:line="300" w:lineRule="atLeast"/>
        <w:ind w:left="840" w:hanging="840"/>
        <w:jc w:val="both"/>
        <w:rPr>
          <w:rFonts w:ascii="Arial" w:hAnsi="Arial" w:cs="Arial"/>
          <w:b/>
          <w:bCs/>
          <w:sz w:val="22"/>
        </w:rPr>
      </w:pPr>
      <w:r>
        <w:rPr>
          <w:rFonts w:ascii="Arial" w:hAnsi="Arial" w:cs="Arial"/>
          <w:b/>
          <w:bCs/>
          <w:sz w:val="22"/>
        </w:rPr>
        <w:t>13</w:t>
      </w:r>
      <w:r w:rsidR="00C379EA">
        <w:rPr>
          <w:rFonts w:ascii="Arial" w:hAnsi="Arial" w:cs="Arial"/>
          <w:b/>
          <w:bCs/>
          <w:sz w:val="22"/>
        </w:rPr>
        <w:t>.</w:t>
      </w:r>
      <w:r w:rsidR="00C379EA">
        <w:rPr>
          <w:rFonts w:ascii="Arial" w:hAnsi="Arial" w:cs="Arial"/>
          <w:b/>
          <w:bCs/>
          <w:sz w:val="22"/>
        </w:rPr>
        <w:tab/>
        <w:t>SIGNATURE</w:t>
      </w:r>
    </w:p>
    <w:p w14:paraId="14A84B51" w14:textId="77777777" w:rsidR="00C379EA" w:rsidRDefault="00C379EA">
      <w:pPr>
        <w:spacing w:before="60" w:after="60" w:line="300" w:lineRule="atLeast"/>
        <w:ind w:left="720" w:hanging="720"/>
        <w:jc w:val="both"/>
        <w:rPr>
          <w:rFonts w:ascii="Arial" w:hAnsi="Arial" w:cs="Arial"/>
          <w:sz w:val="22"/>
        </w:rPr>
      </w:pPr>
    </w:p>
    <w:p w14:paraId="175E171A" w14:textId="77777777" w:rsidR="001B3B88" w:rsidRDefault="00C379EA" w:rsidP="00A85BCB">
      <w:pPr>
        <w:pStyle w:val="BodyTextIndent"/>
        <w:numPr>
          <w:ilvl w:val="1"/>
          <w:numId w:val="36"/>
        </w:numPr>
        <w:jc w:val="both"/>
      </w:pPr>
      <w:r>
        <w:lastRenderedPageBreak/>
        <w:t xml:space="preserve">By signing this agreement, all signatories accept responsibility for its execution and </w:t>
      </w:r>
      <w:r>
        <w:tab/>
        <w:t xml:space="preserve">agree to ensure that staff are trained so that requests for information and the process </w:t>
      </w:r>
      <w:r>
        <w:tab/>
        <w:t>of sharing itself is sufficient to meet the purposes of this agreement.</w:t>
      </w:r>
    </w:p>
    <w:p w14:paraId="0FA90E86" w14:textId="77777777" w:rsidR="001B3B88" w:rsidRDefault="001B3B88" w:rsidP="001B3B88">
      <w:pPr>
        <w:pStyle w:val="BodyTextIndent"/>
        <w:ind w:firstLine="0"/>
        <w:jc w:val="both"/>
      </w:pPr>
    </w:p>
    <w:p w14:paraId="639EE87E" w14:textId="77777777" w:rsidR="00C379EA" w:rsidRDefault="00C379EA" w:rsidP="00A85BCB">
      <w:pPr>
        <w:pStyle w:val="BodyTextIndent"/>
        <w:numPr>
          <w:ilvl w:val="1"/>
          <w:numId w:val="36"/>
        </w:numPr>
        <w:jc w:val="both"/>
      </w:pPr>
      <w:r>
        <w:t>Signatories must also ensure that they comply with all relevant legislation.</w:t>
      </w:r>
    </w:p>
    <w:p w14:paraId="624A245B" w14:textId="77777777" w:rsidR="00C76BA9" w:rsidRDefault="00C76BA9" w:rsidP="00C76BA9">
      <w:pPr>
        <w:pStyle w:val="ListParagraph"/>
      </w:pPr>
    </w:p>
    <w:p w14:paraId="51619731" w14:textId="77777777" w:rsidR="00C76BA9" w:rsidRDefault="00C76BA9" w:rsidP="00C76BA9">
      <w:pPr>
        <w:pStyle w:val="BodyTextIndent"/>
        <w:jc w:val="both"/>
      </w:pPr>
    </w:p>
    <w:p w14:paraId="27F20E5D" w14:textId="77777777" w:rsidR="001B3B88" w:rsidRDefault="00A85BCB" w:rsidP="001B3B88">
      <w:pPr>
        <w:spacing w:before="60" w:after="60" w:line="200" w:lineRule="atLeast"/>
        <w:ind w:left="720"/>
        <w:rPr>
          <w:rFonts w:ascii="Arial" w:hAnsi="Arial" w:cs="Arial"/>
          <w:sz w:val="22"/>
        </w:rPr>
      </w:pPr>
      <w:r>
        <w:rPr>
          <w:rFonts w:ascii="Arial" w:hAnsi="Arial" w:cs="Arial"/>
          <w:sz w:val="22"/>
        </w:rPr>
        <w:t>13</w:t>
      </w:r>
      <w:r w:rsidR="00EB6666">
        <w:rPr>
          <w:rFonts w:ascii="Arial" w:hAnsi="Arial" w:cs="Arial"/>
          <w:sz w:val="22"/>
        </w:rPr>
        <w:t>.3</w:t>
      </w:r>
      <w:r w:rsidR="001B3B88">
        <w:rPr>
          <w:rFonts w:ascii="Arial" w:hAnsi="Arial" w:cs="Arial"/>
          <w:sz w:val="22"/>
        </w:rPr>
        <w:tab/>
        <w:t>It is the responsibility of all signatories to ensure that:</w:t>
      </w:r>
    </w:p>
    <w:p w14:paraId="0C1DDE47" w14:textId="77777777" w:rsidR="001B3B88" w:rsidRDefault="001B3B88" w:rsidP="00894726">
      <w:pPr>
        <w:numPr>
          <w:ilvl w:val="0"/>
          <w:numId w:val="11"/>
        </w:numPr>
        <w:tabs>
          <w:tab w:val="clear" w:pos="2061"/>
        </w:tabs>
        <w:spacing w:before="60" w:after="60" w:line="200" w:lineRule="atLeast"/>
        <w:ind w:left="2160" w:hanging="240"/>
        <w:rPr>
          <w:rFonts w:ascii="Arial" w:hAnsi="Arial" w:cs="Arial"/>
          <w:sz w:val="22"/>
        </w:rPr>
      </w:pPr>
      <w:r>
        <w:rPr>
          <w:rFonts w:ascii="Arial" w:hAnsi="Arial" w:cs="Arial"/>
          <w:sz w:val="22"/>
        </w:rPr>
        <w:t>Realistic expectations prevail from the outset.</w:t>
      </w:r>
    </w:p>
    <w:p w14:paraId="70E5111F" w14:textId="77777777" w:rsidR="001B3B88" w:rsidRDefault="001B3B88" w:rsidP="00894726">
      <w:pPr>
        <w:numPr>
          <w:ilvl w:val="0"/>
          <w:numId w:val="11"/>
        </w:numPr>
        <w:tabs>
          <w:tab w:val="clear" w:pos="2061"/>
        </w:tabs>
        <w:spacing w:before="60" w:after="60" w:line="200" w:lineRule="atLeast"/>
        <w:ind w:left="2160" w:hanging="240"/>
        <w:rPr>
          <w:rFonts w:ascii="Arial" w:hAnsi="Arial" w:cs="Arial"/>
          <w:sz w:val="22"/>
        </w:rPr>
      </w:pPr>
      <w:r>
        <w:rPr>
          <w:rFonts w:ascii="Arial" w:hAnsi="Arial" w:cs="Arial"/>
          <w:sz w:val="22"/>
        </w:rPr>
        <w:t>Professional, ethical standards are maintained.</w:t>
      </w:r>
    </w:p>
    <w:p w14:paraId="1ECECF78" w14:textId="77777777" w:rsidR="001B3B88" w:rsidRDefault="001B3B88" w:rsidP="00894726">
      <w:pPr>
        <w:numPr>
          <w:ilvl w:val="0"/>
          <w:numId w:val="11"/>
        </w:numPr>
        <w:tabs>
          <w:tab w:val="clear" w:pos="2061"/>
        </w:tabs>
        <w:spacing w:before="60" w:after="60" w:line="200" w:lineRule="atLeast"/>
        <w:ind w:left="2160" w:hanging="240"/>
        <w:rPr>
          <w:rFonts w:ascii="Arial" w:hAnsi="Arial" w:cs="Arial"/>
          <w:sz w:val="22"/>
        </w:rPr>
      </w:pPr>
      <w:r>
        <w:rPr>
          <w:rFonts w:ascii="Arial" w:hAnsi="Arial" w:cs="Arial"/>
          <w:sz w:val="22"/>
        </w:rPr>
        <w:t>The Data Protection Principles are upheld.</w:t>
      </w:r>
    </w:p>
    <w:p w14:paraId="7EF9F626" w14:textId="77777777" w:rsidR="001B3B88" w:rsidRDefault="001B3B88" w:rsidP="00894726">
      <w:pPr>
        <w:numPr>
          <w:ilvl w:val="0"/>
          <w:numId w:val="11"/>
        </w:numPr>
        <w:tabs>
          <w:tab w:val="clear" w:pos="2061"/>
        </w:tabs>
        <w:spacing w:before="60" w:after="60" w:line="200" w:lineRule="atLeast"/>
        <w:ind w:left="2160" w:hanging="240"/>
        <w:rPr>
          <w:rFonts w:ascii="Arial" w:hAnsi="Arial" w:cs="Arial"/>
          <w:i/>
          <w:iCs/>
          <w:sz w:val="22"/>
        </w:rPr>
      </w:pPr>
      <w:r>
        <w:rPr>
          <w:rFonts w:ascii="Arial" w:hAnsi="Arial" w:cs="Arial"/>
          <w:sz w:val="22"/>
        </w:rPr>
        <w:t>The information exchanged is kept secure and confidentiality is maintained as appropriate to the information’s level of protective marking as defined by the Data Controller.</w:t>
      </w:r>
    </w:p>
    <w:p w14:paraId="5664FB8D" w14:textId="77777777" w:rsidR="001B3B88" w:rsidRDefault="001B3B88" w:rsidP="00894726">
      <w:pPr>
        <w:numPr>
          <w:ilvl w:val="0"/>
          <w:numId w:val="11"/>
        </w:numPr>
        <w:tabs>
          <w:tab w:val="clear" w:pos="2061"/>
        </w:tabs>
        <w:spacing w:before="60" w:after="60" w:line="200" w:lineRule="atLeast"/>
        <w:ind w:left="2160" w:hanging="240"/>
        <w:rPr>
          <w:rFonts w:ascii="Arial" w:hAnsi="Arial" w:cs="Arial"/>
          <w:i/>
          <w:iCs/>
          <w:sz w:val="22"/>
        </w:rPr>
      </w:pPr>
      <w:r>
        <w:rPr>
          <w:rFonts w:ascii="Arial" w:hAnsi="Arial" w:cs="Arial"/>
          <w:sz w:val="22"/>
        </w:rPr>
        <w:t>A mechanism exists by which the flow of information can be controlled.</w:t>
      </w:r>
    </w:p>
    <w:p w14:paraId="7B1331DA" w14:textId="77777777" w:rsidR="001B3B88" w:rsidRDefault="001B3B88" w:rsidP="00894726">
      <w:pPr>
        <w:numPr>
          <w:ilvl w:val="0"/>
          <w:numId w:val="11"/>
        </w:numPr>
        <w:tabs>
          <w:tab w:val="clear" w:pos="2061"/>
        </w:tabs>
        <w:spacing w:before="60" w:after="60" w:line="200" w:lineRule="atLeast"/>
        <w:ind w:left="2160" w:hanging="240"/>
        <w:rPr>
          <w:rFonts w:ascii="Arial" w:hAnsi="Arial" w:cs="Arial"/>
          <w:i/>
          <w:iCs/>
          <w:sz w:val="22"/>
        </w:rPr>
      </w:pPr>
      <w:r>
        <w:rPr>
          <w:rFonts w:ascii="Arial" w:hAnsi="Arial" w:cs="Arial"/>
          <w:sz w:val="22"/>
        </w:rPr>
        <w:t>Appropriate staff training is provided on this agreement.</w:t>
      </w:r>
    </w:p>
    <w:p w14:paraId="2A6C6C09" w14:textId="77777777" w:rsidR="001B3B88" w:rsidRDefault="00443DE1" w:rsidP="0036615C">
      <w:pPr>
        <w:spacing w:before="60" w:after="60" w:line="300" w:lineRule="atLeast"/>
        <w:ind w:left="720"/>
        <w:jc w:val="both"/>
        <w:rPr>
          <w:rFonts w:ascii="Arial" w:hAnsi="Arial" w:cs="Arial"/>
          <w:sz w:val="22"/>
        </w:rPr>
      </w:pPr>
      <w:r>
        <w:rPr>
          <w:rFonts w:ascii="Arial" w:hAnsi="Arial" w:cs="Arial"/>
          <w:sz w:val="22"/>
        </w:rPr>
        <w:t>13</w:t>
      </w:r>
      <w:r w:rsidR="001B3B88">
        <w:rPr>
          <w:rFonts w:ascii="Arial" w:hAnsi="Arial" w:cs="Arial"/>
          <w:sz w:val="22"/>
        </w:rPr>
        <w:t>.4</w:t>
      </w:r>
      <w:r w:rsidR="001B3B88">
        <w:rPr>
          <w:rFonts w:ascii="Arial" w:hAnsi="Arial" w:cs="Arial"/>
          <w:sz w:val="22"/>
        </w:rPr>
        <w:tab/>
        <w:t>Adequate arrangements exist to test adherence to the agreement.</w:t>
      </w:r>
    </w:p>
    <w:p w14:paraId="1C796838" w14:textId="77777777" w:rsidR="00C379EA" w:rsidRDefault="00C379EA">
      <w:pPr>
        <w:spacing w:before="60" w:after="60" w:line="300" w:lineRule="atLeast"/>
        <w:ind w:left="720" w:hanging="720"/>
        <w:jc w:val="both"/>
        <w:rPr>
          <w:rFonts w:ascii="Arial" w:hAnsi="Arial" w:cs="Arial"/>
          <w:sz w:val="22"/>
        </w:rPr>
      </w:pPr>
    </w:p>
    <w:tbl>
      <w:tblPr>
        <w:tblW w:w="0" w:type="auto"/>
        <w:tblInd w:w="-12" w:type="dxa"/>
        <w:tblLook w:val="0000" w:firstRow="0" w:lastRow="0" w:firstColumn="0" w:lastColumn="0" w:noHBand="0" w:noVBand="0"/>
      </w:tblPr>
      <w:tblGrid>
        <w:gridCol w:w="2718"/>
        <w:gridCol w:w="2223"/>
        <w:gridCol w:w="4817"/>
      </w:tblGrid>
      <w:tr w:rsidR="00A85BCB" w:rsidRPr="00A85BCB" w14:paraId="78017490" w14:textId="77777777" w:rsidTr="004432BD">
        <w:tc>
          <w:tcPr>
            <w:tcW w:w="4941" w:type="dxa"/>
            <w:gridSpan w:val="2"/>
          </w:tcPr>
          <w:p w14:paraId="789FE2BD" w14:textId="77777777" w:rsidR="00A85BCB" w:rsidRPr="00A85BCB" w:rsidRDefault="00A85BCB" w:rsidP="00A85BCB">
            <w:pPr>
              <w:spacing w:before="60" w:after="60" w:line="300" w:lineRule="atLeast"/>
              <w:jc w:val="both"/>
              <w:rPr>
                <w:rFonts w:ascii="Arial" w:eastAsia="Calibri" w:hAnsi="Arial" w:cs="Arial"/>
                <w:sz w:val="22"/>
                <w:szCs w:val="22"/>
              </w:rPr>
            </w:pPr>
            <w:r w:rsidRPr="00A85BCB">
              <w:rPr>
                <w:rFonts w:ascii="Arial" w:eastAsia="Calibri" w:hAnsi="Arial" w:cs="Arial"/>
                <w:sz w:val="22"/>
                <w:szCs w:val="22"/>
              </w:rPr>
              <w:t xml:space="preserve">Signed on behalf of </w:t>
            </w:r>
            <w:r w:rsidR="004432BD">
              <w:rPr>
                <w:rFonts w:ascii="Arial" w:eastAsia="Calibri" w:hAnsi="Arial" w:cs="Arial"/>
                <w:sz w:val="22"/>
                <w:szCs w:val="22"/>
              </w:rPr>
              <w:t>Respect</w:t>
            </w:r>
          </w:p>
        </w:tc>
        <w:tc>
          <w:tcPr>
            <w:tcW w:w="4817" w:type="dxa"/>
            <w:tcBorders>
              <w:bottom w:val="dotted" w:sz="4" w:space="0" w:color="auto"/>
            </w:tcBorders>
          </w:tcPr>
          <w:p w14:paraId="28CA67EB" w14:textId="77777777" w:rsidR="00A85BCB" w:rsidRPr="00A85BCB" w:rsidRDefault="00A85BCB" w:rsidP="00A85BCB">
            <w:pPr>
              <w:spacing w:before="60" w:after="60" w:line="300" w:lineRule="atLeast"/>
              <w:jc w:val="both"/>
              <w:rPr>
                <w:rFonts w:ascii="Arial" w:eastAsia="Calibri" w:hAnsi="Arial" w:cs="Arial"/>
                <w:sz w:val="22"/>
                <w:szCs w:val="22"/>
              </w:rPr>
            </w:pPr>
          </w:p>
        </w:tc>
      </w:tr>
      <w:tr w:rsidR="00A85BCB" w:rsidRPr="00A85BCB" w14:paraId="6F58E40C" w14:textId="77777777" w:rsidTr="004432BD">
        <w:tc>
          <w:tcPr>
            <w:tcW w:w="2718" w:type="dxa"/>
          </w:tcPr>
          <w:p w14:paraId="6AE1C27A" w14:textId="77777777" w:rsidR="00A85BCB" w:rsidRPr="00A85BCB" w:rsidRDefault="00A85BCB" w:rsidP="00A85BCB">
            <w:pPr>
              <w:spacing w:before="60" w:after="60" w:line="300" w:lineRule="atLeast"/>
              <w:jc w:val="both"/>
              <w:rPr>
                <w:rFonts w:ascii="Arial" w:eastAsia="Calibri" w:hAnsi="Arial" w:cs="Arial"/>
                <w:sz w:val="22"/>
                <w:szCs w:val="22"/>
              </w:rPr>
            </w:pPr>
            <w:r w:rsidRPr="00A85BCB">
              <w:rPr>
                <w:rFonts w:ascii="Arial" w:eastAsia="Calibri" w:hAnsi="Arial" w:cs="Arial"/>
                <w:sz w:val="22"/>
                <w:szCs w:val="22"/>
              </w:rPr>
              <w:t>Name:</w:t>
            </w:r>
          </w:p>
        </w:tc>
        <w:tc>
          <w:tcPr>
            <w:tcW w:w="7040" w:type="dxa"/>
            <w:gridSpan w:val="2"/>
            <w:tcBorders>
              <w:bottom w:val="dotted" w:sz="4" w:space="0" w:color="auto"/>
            </w:tcBorders>
          </w:tcPr>
          <w:p w14:paraId="71EEC06C" w14:textId="77777777" w:rsidR="00A85BCB" w:rsidRPr="00A85BCB" w:rsidRDefault="00A85BCB" w:rsidP="00A85BCB">
            <w:pPr>
              <w:spacing w:before="60" w:after="60" w:line="300" w:lineRule="atLeast"/>
              <w:jc w:val="both"/>
              <w:rPr>
                <w:rFonts w:ascii="Arial" w:eastAsia="Calibri" w:hAnsi="Arial" w:cs="Arial"/>
                <w:sz w:val="22"/>
                <w:szCs w:val="22"/>
              </w:rPr>
            </w:pPr>
          </w:p>
        </w:tc>
      </w:tr>
      <w:tr w:rsidR="00A85BCB" w:rsidRPr="00A85BCB" w14:paraId="104313BB" w14:textId="77777777" w:rsidTr="004432BD">
        <w:tc>
          <w:tcPr>
            <w:tcW w:w="2718" w:type="dxa"/>
          </w:tcPr>
          <w:p w14:paraId="40318118" w14:textId="77777777" w:rsidR="00A85BCB" w:rsidRPr="00A85BCB" w:rsidRDefault="00A85BCB" w:rsidP="00A85BCB">
            <w:pPr>
              <w:spacing w:before="60" w:after="60" w:line="300" w:lineRule="atLeast"/>
              <w:jc w:val="both"/>
              <w:rPr>
                <w:rFonts w:ascii="Arial" w:eastAsia="Calibri" w:hAnsi="Arial" w:cs="Arial"/>
                <w:sz w:val="22"/>
                <w:szCs w:val="22"/>
              </w:rPr>
            </w:pPr>
            <w:r w:rsidRPr="00A85BCB">
              <w:rPr>
                <w:rFonts w:ascii="Arial" w:eastAsia="Calibri" w:hAnsi="Arial" w:cs="Arial"/>
                <w:sz w:val="22"/>
                <w:szCs w:val="22"/>
              </w:rPr>
              <w:t>Position:</w:t>
            </w:r>
          </w:p>
        </w:tc>
        <w:tc>
          <w:tcPr>
            <w:tcW w:w="7040" w:type="dxa"/>
            <w:gridSpan w:val="2"/>
            <w:tcBorders>
              <w:top w:val="dotted" w:sz="4" w:space="0" w:color="auto"/>
              <w:bottom w:val="dotted" w:sz="4" w:space="0" w:color="auto"/>
            </w:tcBorders>
          </w:tcPr>
          <w:p w14:paraId="46323C60" w14:textId="77777777" w:rsidR="00A85BCB" w:rsidRPr="00A85BCB" w:rsidRDefault="00A85BCB" w:rsidP="00A85BCB">
            <w:pPr>
              <w:spacing w:before="60" w:after="60" w:line="300" w:lineRule="atLeast"/>
              <w:jc w:val="both"/>
              <w:rPr>
                <w:rFonts w:ascii="Arial" w:eastAsia="Calibri" w:hAnsi="Arial" w:cs="Arial"/>
                <w:sz w:val="22"/>
                <w:szCs w:val="22"/>
              </w:rPr>
            </w:pPr>
          </w:p>
        </w:tc>
      </w:tr>
      <w:tr w:rsidR="00A85BCB" w:rsidRPr="00A85BCB" w14:paraId="2DF26CFC" w14:textId="77777777" w:rsidTr="004432BD">
        <w:tc>
          <w:tcPr>
            <w:tcW w:w="2718" w:type="dxa"/>
          </w:tcPr>
          <w:p w14:paraId="7858B323" w14:textId="77777777" w:rsidR="00A85BCB" w:rsidRPr="00A85BCB" w:rsidRDefault="00A85BCB" w:rsidP="00A85BCB">
            <w:pPr>
              <w:spacing w:before="60" w:after="60" w:line="300" w:lineRule="atLeast"/>
              <w:jc w:val="both"/>
              <w:rPr>
                <w:rFonts w:ascii="Arial" w:eastAsia="Calibri" w:hAnsi="Arial" w:cs="Arial"/>
                <w:sz w:val="22"/>
                <w:szCs w:val="22"/>
              </w:rPr>
            </w:pPr>
            <w:r w:rsidRPr="00A85BCB">
              <w:rPr>
                <w:rFonts w:ascii="Arial" w:eastAsia="Calibri" w:hAnsi="Arial" w:cs="Arial"/>
                <w:sz w:val="22"/>
                <w:szCs w:val="22"/>
              </w:rPr>
              <w:t>Date:</w:t>
            </w:r>
          </w:p>
        </w:tc>
        <w:tc>
          <w:tcPr>
            <w:tcW w:w="7040" w:type="dxa"/>
            <w:gridSpan w:val="2"/>
            <w:tcBorders>
              <w:top w:val="dotted" w:sz="4" w:space="0" w:color="auto"/>
              <w:bottom w:val="dotted" w:sz="4" w:space="0" w:color="auto"/>
            </w:tcBorders>
          </w:tcPr>
          <w:p w14:paraId="7DDD4D7B" w14:textId="77777777" w:rsidR="00A85BCB" w:rsidRPr="00A85BCB" w:rsidRDefault="00A85BCB" w:rsidP="00A85BCB">
            <w:pPr>
              <w:spacing w:before="60" w:after="60" w:line="300" w:lineRule="atLeast"/>
              <w:jc w:val="both"/>
              <w:rPr>
                <w:rFonts w:ascii="Arial" w:eastAsia="Calibri" w:hAnsi="Arial" w:cs="Arial"/>
                <w:sz w:val="22"/>
                <w:szCs w:val="22"/>
              </w:rPr>
            </w:pPr>
          </w:p>
        </w:tc>
      </w:tr>
      <w:tr w:rsidR="004432BD" w:rsidRPr="00A85BCB" w14:paraId="2FB752B7" w14:textId="77777777" w:rsidTr="004432BD">
        <w:tc>
          <w:tcPr>
            <w:tcW w:w="2718" w:type="dxa"/>
          </w:tcPr>
          <w:p w14:paraId="484BB86B" w14:textId="77777777" w:rsidR="004432BD" w:rsidRPr="00A85BCB" w:rsidRDefault="004432BD" w:rsidP="00A85BCB">
            <w:pPr>
              <w:spacing w:before="60" w:after="60" w:line="300" w:lineRule="atLeast"/>
              <w:jc w:val="both"/>
              <w:rPr>
                <w:rFonts w:ascii="Arial" w:eastAsia="Calibri" w:hAnsi="Arial" w:cs="Arial"/>
                <w:sz w:val="22"/>
                <w:szCs w:val="22"/>
              </w:rPr>
            </w:pPr>
          </w:p>
        </w:tc>
        <w:tc>
          <w:tcPr>
            <w:tcW w:w="7040" w:type="dxa"/>
            <w:gridSpan w:val="2"/>
            <w:tcBorders>
              <w:top w:val="dotted" w:sz="4" w:space="0" w:color="auto"/>
              <w:bottom w:val="dotted" w:sz="4" w:space="0" w:color="auto"/>
            </w:tcBorders>
          </w:tcPr>
          <w:p w14:paraId="1BEEB58B" w14:textId="77777777" w:rsidR="004432BD" w:rsidRPr="00A85BCB" w:rsidRDefault="004432BD" w:rsidP="00A85BCB">
            <w:pPr>
              <w:spacing w:before="60" w:after="60" w:line="300" w:lineRule="atLeast"/>
              <w:jc w:val="both"/>
              <w:rPr>
                <w:rFonts w:ascii="Arial" w:eastAsia="Calibri" w:hAnsi="Arial" w:cs="Arial"/>
                <w:sz w:val="22"/>
                <w:szCs w:val="22"/>
              </w:rPr>
            </w:pPr>
          </w:p>
        </w:tc>
      </w:tr>
      <w:tr w:rsidR="004432BD" w:rsidRPr="00A85BCB" w14:paraId="73BFEAD2" w14:textId="77777777" w:rsidTr="004432BD">
        <w:tc>
          <w:tcPr>
            <w:tcW w:w="2718" w:type="dxa"/>
          </w:tcPr>
          <w:p w14:paraId="26ECF952" w14:textId="77777777" w:rsidR="004432BD" w:rsidRPr="00A85BCB" w:rsidRDefault="004432BD" w:rsidP="005B0F70">
            <w:pPr>
              <w:spacing w:before="60" w:after="60" w:line="300" w:lineRule="atLeast"/>
              <w:jc w:val="both"/>
              <w:rPr>
                <w:rFonts w:ascii="Arial" w:eastAsia="Calibri" w:hAnsi="Arial" w:cs="Arial"/>
                <w:sz w:val="22"/>
                <w:szCs w:val="22"/>
              </w:rPr>
            </w:pPr>
            <w:r w:rsidRPr="00A85BCB">
              <w:rPr>
                <w:rFonts w:ascii="Arial" w:eastAsia="Calibri" w:hAnsi="Arial" w:cs="Arial"/>
                <w:sz w:val="22"/>
                <w:szCs w:val="22"/>
              </w:rPr>
              <w:t xml:space="preserve">Signed on behalf of </w:t>
            </w:r>
            <w:r>
              <w:rPr>
                <w:rFonts w:ascii="Arial" w:eastAsia="Calibri" w:hAnsi="Arial" w:cs="Arial"/>
                <w:sz w:val="22"/>
                <w:szCs w:val="22"/>
              </w:rPr>
              <w:t>WAFE</w:t>
            </w:r>
            <w:r w:rsidRPr="00A85BCB">
              <w:rPr>
                <w:rFonts w:ascii="Arial" w:eastAsia="Calibri" w:hAnsi="Arial" w:cs="Arial"/>
                <w:sz w:val="22"/>
                <w:szCs w:val="22"/>
              </w:rPr>
              <w:t xml:space="preserve"> </w:t>
            </w:r>
          </w:p>
        </w:tc>
        <w:tc>
          <w:tcPr>
            <w:tcW w:w="7040" w:type="dxa"/>
            <w:gridSpan w:val="2"/>
            <w:tcBorders>
              <w:top w:val="dotted" w:sz="4" w:space="0" w:color="auto"/>
              <w:bottom w:val="dotted" w:sz="4" w:space="0" w:color="auto"/>
            </w:tcBorders>
          </w:tcPr>
          <w:p w14:paraId="6C257329" w14:textId="77777777" w:rsidR="004432BD" w:rsidRPr="00A85BCB" w:rsidRDefault="004432BD" w:rsidP="005B0F70">
            <w:pPr>
              <w:spacing w:before="60" w:after="60" w:line="300" w:lineRule="atLeast"/>
              <w:jc w:val="both"/>
              <w:rPr>
                <w:rFonts w:ascii="Arial" w:eastAsia="Calibri" w:hAnsi="Arial" w:cs="Arial"/>
                <w:sz w:val="22"/>
                <w:szCs w:val="22"/>
              </w:rPr>
            </w:pPr>
          </w:p>
        </w:tc>
      </w:tr>
      <w:tr w:rsidR="004432BD" w:rsidRPr="00A85BCB" w14:paraId="7279C04A" w14:textId="77777777" w:rsidTr="004432BD">
        <w:tc>
          <w:tcPr>
            <w:tcW w:w="2718" w:type="dxa"/>
          </w:tcPr>
          <w:p w14:paraId="24A06F1B" w14:textId="77777777" w:rsidR="004432BD" w:rsidRPr="00A85BCB" w:rsidRDefault="004432BD" w:rsidP="005B0F70">
            <w:pPr>
              <w:spacing w:before="60" w:after="60" w:line="300" w:lineRule="atLeast"/>
              <w:jc w:val="both"/>
              <w:rPr>
                <w:rFonts w:ascii="Arial" w:eastAsia="Calibri" w:hAnsi="Arial" w:cs="Arial"/>
                <w:sz w:val="22"/>
                <w:szCs w:val="22"/>
              </w:rPr>
            </w:pPr>
            <w:r w:rsidRPr="00A85BCB">
              <w:rPr>
                <w:rFonts w:ascii="Arial" w:eastAsia="Calibri" w:hAnsi="Arial" w:cs="Arial"/>
                <w:sz w:val="22"/>
                <w:szCs w:val="22"/>
              </w:rPr>
              <w:t>Name:</w:t>
            </w:r>
          </w:p>
        </w:tc>
        <w:tc>
          <w:tcPr>
            <w:tcW w:w="7040" w:type="dxa"/>
            <w:gridSpan w:val="2"/>
            <w:tcBorders>
              <w:top w:val="dotted" w:sz="4" w:space="0" w:color="auto"/>
              <w:bottom w:val="dotted" w:sz="4" w:space="0" w:color="auto"/>
            </w:tcBorders>
          </w:tcPr>
          <w:p w14:paraId="39D3192E" w14:textId="77777777" w:rsidR="004432BD" w:rsidRPr="00A85BCB" w:rsidRDefault="004432BD" w:rsidP="005B0F70">
            <w:pPr>
              <w:spacing w:before="60" w:after="60" w:line="300" w:lineRule="atLeast"/>
              <w:jc w:val="both"/>
              <w:rPr>
                <w:rFonts w:ascii="Arial" w:eastAsia="Calibri" w:hAnsi="Arial" w:cs="Arial"/>
                <w:sz w:val="22"/>
                <w:szCs w:val="22"/>
              </w:rPr>
            </w:pPr>
          </w:p>
        </w:tc>
      </w:tr>
      <w:tr w:rsidR="004432BD" w:rsidRPr="00A85BCB" w14:paraId="6971E11D" w14:textId="77777777" w:rsidTr="004432BD">
        <w:tc>
          <w:tcPr>
            <w:tcW w:w="2718" w:type="dxa"/>
          </w:tcPr>
          <w:p w14:paraId="43D2DB22" w14:textId="77777777" w:rsidR="004432BD" w:rsidRPr="00A85BCB" w:rsidRDefault="004432BD" w:rsidP="005B0F70">
            <w:pPr>
              <w:spacing w:before="60" w:after="60" w:line="300" w:lineRule="atLeast"/>
              <w:jc w:val="both"/>
              <w:rPr>
                <w:rFonts w:ascii="Arial" w:eastAsia="Calibri" w:hAnsi="Arial" w:cs="Arial"/>
                <w:sz w:val="22"/>
                <w:szCs w:val="22"/>
              </w:rPr>
            </w:pPr>
            <w:r w:rsidRPr="00A85BCB">
              <w:rPr>
                <w:rFonts w:ascii="Arial" w:eastAsia="Calibri" w:hAnsi="Arial" w:cs="Arial"/>
                <w:sz w:val="22"/>
                <w:szCs w:val="22"/>
              </w:rPr>
              <w:t>Position:</w:t>
            </w:r>
          </w:p>
        </w:tc>
        <w:tc>
          <w:tcPr>
            <w:tcW w:w="7040" w:type="dxa"/>
            <w:gridSpan w:val="2"/>
            <w:tcBorders>
              <w:top w:val="dotted" w:sz="4" w:space="0" w:color="auto"/>
              <w:bottom w:val="dotted" w:sz="4" w:space="0" w:color="auto"/>
            </w:tcBorders>
          </w:tcPr>
          <w:p w14:paraId="0B2D71C2" w14:textId="77777777" w:rsidR="004432BD" w:rsidRPr="00A85BCB" w:rsidRDefault="004432BD" w:rsidP="005B0F70">
            <w:pPr>
              <w:spacing w:before="60" w:after="60" w:line="300" w:lineRule="atLeast"/>
              <w:jc w:val="both"/>
              <w:rPr>
                <w:rFonts w:ascii="Arial" w:eastAsia="Calibri" w:hAnsi="Arial" w:cs="Arial"/>
                <w:sz w:val="22"/>
                <w:szCs w:val="22"/>
              </w:rPr>
            </w:pPr>
          </w:p>
        </w:tc>
      </w:tr>
      <w:tr w:rsidR="004432BD" w:rsidRPr="00A85BCB" w14:paraId="10A830B1" w14:textId="77777777" w:rsidTr="004432BD">
        <w:tc>
          <w:tcPr>
            <w:tcW w:w="2718" w:type="dxa"/>
          </w:tcPr>
          <w:p w14:paraId="50D5F3DF" w14:textId="77777777" w:rsidR="004432BD" w:rsidRPr="00A85BCB" w:rsidRDefault="004432BD" w:rsidP="005B0F70">
            <w:pPr>
              <w:spacing w:before="60" w:after="60" w:line="300" w:lineRule="atLeast"/>
              <w:jc w:val="both"/>
              <w:rPr>
                <w:rFonts w:ascii="Arial" w:eastAsia="Calibri" w:hAnsi="Arial" w:cs="Arial"/>
                <w:sz w:val="22"/>
                <w:szCs w:val="22"/>
              </w:rPr>
            </w:pPr>
            <w:r w:rsidRPr="00A85BCB">
              <w:rPr>
                <w:rFonts w:ascii="Arial" w:eastAsia="Calibri" w:hAnsi="Arial" w:cs="Arial"/>
                <w:sz w:val="22"/>
                <w:szCs w:val="22"/>
              </w:rPr>
              <w:t>Date:</w:t>
            </w:r>
          </w:p>
        </w:tc>
        <w:tc>
          <w:tcPr>
            <w:tcW w:w="7040" w:type="dxa"/>
            <w:gridSpan w:val="2"/>
            <w:tcBorders>
              <w:top w:val="dotted" w:sz="4" w:space="0" w:color="auto"/>
              <w:bottom w:val="dotted" w:sz="4" w:space="0" w:color="auto"/>
            </w:tcBorders>
          </w:tcPr>
          <w:p w14:paraId="3AF97FCA" w14:textId="77777777" w:rsidR="004432BD" w:rsidRPr="00A85BCB" w:rsidRDefault="004432BD" w:rsidP="005B0F70">
            <w:pPr>
              <w:spacing w:before="60" w:after="60" w:line="300" w:lineRule="atLeast"/>
              <w:jc w:val="both"/>
              <w:rPr>
                <w:rFonts w:ascii="Arial" w:eastAsia="Calibri" w:hAnsi="Arial" w:cs="Arial"/>
                <w:sz w:val="22"/>
                <w:szCs w:val="22"/>
              </w:rPr>
            </w:pPr>
          </w:p>
        </w:tc>
      </w:tr>
    </w:tbl>
    <w:p w14:paraId="1F60B4A5" w14:textId="77777777" w:rsidR="00A85BCB" w:rsidRPr="00A85BCB" w:rsidRDefault="00A85BCB" w:rsidP="00A85BCB">
      <w:pPr>
        <w:spacing w:before="60" w:after="60" w:line="300" w:lineRule="atLeast"/>
        <w:ind w:left="720" w:hanging="720"/>
        <w:jc w:val="both"/>
        <w:rPr>
          <w:rFonts w:ascii="Arial" w:eastAsia="Calibri" w:hAnsi="Arial" w:cs="Arial"/>
          <w:sz w:val="22"/>
          <w:szCs w:val="22"/>
        </w:rPr>
      </w:pPr>
    </w:p>
    <w:tbl>
      <w:tblPr>
        <w:tblW w:w="0" w:type="auto"/>
        <w:tblInd w:w="-12" w:type="dxa"/>
        <w:tblLook w:val="0000" w:firstRow="0" w:lastRow="0" w:firstColumn="0" w:lastColumn="0" w:noHBand="0" w:noVBand="0"/>
      </w:tblPr>
      <w:tblGrid>
        <w:gridCol w:w="2718"/>
        <w:gridCol w:w="2223"/>
        <w:gridCol w:w="4817"/>
      </w:tblGrid>
      <w:tr w:rsidR="00A85BCB" w:rsidRPr="00A85BCB" w14:paraId="18F271E4" w14:textId="77777777" w:rsidTr="001C4E35">
        <w:tc>
          <w:tcPr>
            <w:tcW w:w="5040" w:type="dxa"/>
            <w:gridSpan w:val="2"/>
          </w:tcPr>
          <w:p w14:paraId="5BFED636" w14:textId="77777777" w:rsidR="00A85BCB" w:rsidRPr="00A85BCB" w:rsidRDefault="00A85BCB" w:rsidP="00A85BCB">
            <w:pPr>
              <w:spacing w:before="60" w:after="60" w:line="300" w:lineRule="atLeast"/>
              <w:jc w:val="both"/>
              <w:rPr>
                <w:rFonts w:ascii="Arial" w:eastAsia="Calibri" w:hAnsi="Arial" w:cs="Arial"/>
                <w:sz w:val="22"/>
                <w:szCs w:val="22"/>
              </w:rPr>
            </w:pPr>
            <w:r w:rsidRPr="00A85BCB">
              <w:rPr>
                <w:rFonts w:ascii="Arial" w:eastAsia="Calibri" w:hAnsi="Arial" w:cs="Arial"/>
                <w:sz w:val="22"/>
                <w:szCs w:val="22"/>
              </w:rPr>
              <w:t xml:space="preserve">Signed on behalf of </w:t>
            </w:r>
            <w:r w:rsidR="00C76BA9">
              <w:rPr>
                <w:rFonts w:ascii="Arial" w:eastAsia="Calibri" w:hAnsi="Arial" w:cs="Arial"/>
                <w:sz w:val="22"/>
                <w:szCs w:val="22"/>
              </w:rPr>
              <w:t>Delivery Partner</w:t>
            </w:r>
          </w:p>
        </w:tc>
        <w:tc>
          <w:tcPr>
            <w:tcW w:w="4934" w:type="dxa"/>
            <w:tcBorders>
              <w:bottom w:val="dotted" w:sz="4" w:space="0" w:color="auto"/>
            </w:tcBorders>
          </w:tcPr>
          <w:p w14:paraId="5A6CBF44" w14:textId="77777777" w:rsidR="00A85BCB" w:rsidRPr="00A85BCB" w:rsidRDefault="00A85BCB" w:rsidP="00A85BCB">
            <w:pPr>
              <w:spacing w:before="60" w:after="60" w:line="300" w:lineRule="atLeast"/>
              <w:jc w:val="both"/>
              <w:rPr>
                <w:rFonts w:ascii="Arial" w:eastAsia="Calibri" w:hAnsi="Arial" w:cs="Arial"/>
                <w:sz w:val="22"/>
                <w:szCs w:val="22"/>
              </w:rPr>
            </w:pPr>
          </w:p>
        </w:tc>
      </w:tr>
      <w:tr w:rsidR="00A85BCB" w:rsidRPr="00A85BCB" w14:paraId="45592313" w14:textId="77777777" w:rsidTr="001C4E35">
        <w:tc>
          <w:tcPr>
            <w:tcW w:w="2760" w:type="dxa"/>
          </w:tcPr>
          <w:p w14:paraId="2807F7AB" w14:textId="77777777" w:rsidR="00A85BCB" w:rsidRPr="00A85BCB" w:rsidRDefault="00A85BCB" w:rsidP="00A85BCB">
            <w:pPr>
              <w:spacing w:before="60" w:after="60" w:line="300" w:lineRule="atLeast"/>
              <w:jc w:val="both"/>
              <w:rPr>
                <w:rFonts w:ascii="Arial" w:eastAsia="Calibri" w:hAnsi="Arial" w:cs="Arial"/>
                <w:sz w:val="22"/>
                <w:szCs w:val="22"/>
              </w:rPr>
            </w:pPr>
            <w:r w:rsidRPr="00A85BCB">
              <w:rPr>
                <w:rFonts w:ascii="Arial" w:eastAsia="Calibri" w:hAnsi="Arial" w:cs="Arial"/>
                <w:sz w:val="22"/>
                <w:szCs w:val="22"/>
              </w:rPr>
              <w:t>Name:</w:t>
            </w:r>
          </w:p>
        </w:tc>
        <w:tc>
          <w:tcPr>
            <w:tcW w:w="7214" w:type="dxa"/>
            <w:gridSpan w:val="2"/>
            <w:tcBorders>
              <w:bottom w:val="dotted" w:sz="4" w:space="0" w:color="auto"/>
            </w:tcBorders>
          </w:tcPr>
          <w:p w14:paraId="54B52BAB" w14:textId="77777777" w:rsidR="00A85BCB" w:rsidRPr="00A85BCB" w:rsidRDefault="00A85BCB" w:rsidP="00A85BCB">
            <w:pPr>
              <w:spacing w:before="60" w:after="60" w:line="300" w:lineRule="atLeast"/>
              <w:jc w:val="both"/>
              <w:rPr>
                <w:rFonts w:ascii="Arial" w:eastAsia="Calibri" w:hAnsi="Arial" w:cs="Arial"/>
                <w:sz w:val="22"/>
                <w:szCs w:val="22"/>
              </w:rPr>
            </w:pPr>
          </w:p>
        </w:tc>
      </w:tr>
      <w:tr w:rsidR="00A85BCB" w:rsidRPr="00A85BCB" w14:paraId="246B33C8" w14:textId="77777777" w:rsidTr="001C4E35">
        <w:tc>
          <w:tcPr>
            <w:tcW w:w="2760" w:type="dxa"/>
          </w:tcPr>
          <w:p w14:paraId="07A37595" w14:textId="77777777" w:rsidR="00A85BCB" w:rsidRPr="00A85BCB" w:rsidRDefault="00A85BCB" w:rsidP="00A85BCB">
            <w:pPr>
              <w:spacing w:before="60" w:after="60" w:line="300" w:lineRule="atLeast"/>
              <w:jc w:val="both"/>
              <w:rPr>
                <w:rFonts w:ascii="Arial" w:eastAsia="Calibri" w:hAnsi="Arial" w:cs="Arial"/>
                <w:sz w:val="22"/>
                <w:szCs w:val="22"/>
              </w:rPr>
            </w:pPr>
            <w:r w:rsidRPr="00A85BCB">
              <w:rPr>
                <w:rFonts w:ascii="Arial" w:eastAsia="Calibri" w:hAnsi="Arial" w:cs="Arial"/>
                <w:sz w:val="22"/>
                <w:szCs w:val="22"/>
              </w:rPr>
              <w:t>Position:</w:t>
            </w:r>
          </w:p>
        </w:tc>
        <w:tc>
          <w:tcPr>
            <w:tcW w:w="7214" w:type="dxa"/>
            <w:gridSpan w:val="2"/>
            <w:tcBorders>
              <w:top w:val="dotted" w:sz="4" w:space="0" w:color="auto"/>
              <w:bottom w:val="dotted" w:sz="4" w:space="0" w:color="auto"/>
            </w:tcBorders>
          </w:tcPr>
          <w:p w14:paraId="24E29B44" w14:textId="77777777" w:rsidR="00A85BCB" w:rsidRPr="00A85BCB" w:rsidRDefault="00A85BCB" w:rsidP="00A85BCB">
            <w:pPr>
              <w:spacing w:before="60" w:after="60" w:line="300" w:lineRule="atLeast"/>
              <w:jc w:val="both"/>
              <w:rPr>
                <w:rFonts w:ascii="Arial" w:eastAsia="Calibri" w:hAnsi="Arial" w:cs="Arial"/>
                <w:sz w:val="22"/>
                <w:szCs w:val="22"/>
              </w:rPr>
            </w:pPr>
          </w:p>
        </w:tc>
      </w:tr>
      <w:tr w:rsidR="00A85BCB" w:rsidRPr="00A85BCB" w14:paraId="3D8DAD1F" w14:textId="77777777" w:rsidTr="001C4E35">
        <w:tc>
          <w:tcPr>
            <w:tcW w:w="2760" w:type="dxa"/>
          </w:tcPr>
          <w:p w14:paraId="3FAE3C59" w14:textId="77777777" w:rsidR="00A85BCB" w:rsidRPr="00A85BCB" w:rsidRDefault="00A85BCB" w:rsidP="00A85BCB">
            <w:pPr>
              <w:spacing w:before="60" w:after="60" w:line="300" w:lineRule="atLeast"/>
              <w:jc w:val="both"/>
              <w:rPr>
                <w:rFonts w:ascii="Arial" w:eastAsia="Calibri" w:hAnsi="Arial" w:cs="Arial"/>
                <w:sz w:val="22"/>
                <w:szCs w:val="22"/>
              </w:rPr>
            </w:pPr>
            <w:r w:rsidRPr="00A85BCB">
              <w:rPr>
                <w:rFonts w:ascii="Arial" w:eastAsia="Calibri" w:hAnsi="Arial" w:cs="Arial"/>
                <w:sz w:val="22"/>
                <w:szCs w:val="22"/>
              </w:rPr>
              <w:t>Date:</w:t>
            </w:r>
          </w:p>
        </w:tc>
        <w:tc>
          <w:tcPr>
            <w:tcW w:w="7214" w:type="dxa"/>
            <w:gridSpan w:val="2"/>
            <w:tcBorders>
              <w:top w:val="dotted" w:sz="4" w:space="0" w:color="auto"/>
              <w:bottom w:val="dotted" w:sz="4" w:space="0" w:color="auto"/>
            </w:tcBorders>
          </w:tcPr>
          <w:p w14:paraId="1A4E011E" w14:textId="77777777" w:rsidR="00A85BCB" w:rsidRPr="00A85BCB" w:rsidRDefault="00A85BCB" w:rsidP="00A85BCB">
            <w:pPr>
              <w:spacing w:before="60" w:after="60" w:line="300" w:lineRule="atLeast"/>
              <w:jc w:val="both"/>
              <w:rPr>
                <w:rFonts w:ascii="Arial" w:eastAsia="Calibri" w:hAnsi="Arial" w:cs="Arial"/>
                <w:sz w:val="22"/>
                <w:szCs w:val="22"/>
              </w:rPr>
            </w:pPr>
          </w:p>
        </w:tc>
      </w:tr>
    </w:tbl>
    <w:p w14:paraId="7F375433" w14:textId="77777777" w:rsidR="00A85BCB" w:rsidRPr="00A85BCB" w:rsidRDefault="00A85BCB" w:rsidP="00A85BCB">
      <w:pPr>
        <w:spacing w:before="100" w:after="100"/>
        <w:rPr>
          <w:rFonts w:ascii="Arial" w:eastAsia="Calibri" w:hAnsi="Arial" w:cs="Arial"/>
          <w:sz w:val="22"/>
          <w:szCs w:val="22"/>
        </w:rPr>
      </w:pPr>
    </w:p>
    <w:p w14:paraId="08A635D9" w14:textId="59B7C9ED" w:rsidR="001E0907" w:rsidRPr="001E0907" w:rsidRDefault="00C76BA9" w:rsidP="001E0907">
      <w:pPr>
        <w:pStyle w:val="Heading1"/>
        <w:rPr>
          <w:b/>
          <w:sz w:val="22"/>
          <w:szCs w:val="22"/>
          <w:u w:val="single"/>
        </w:rPr>
      </w:pPr>
      <w:bookmarkStart w:id="4" w:name="_Toc356377175"/>
      <w:bookmarkStart w:id="5" w:name="AppendixA"/>
      <w:bookmarkEnd w:id="5"/>
      <w:r>
        <w:rPr>
          <w:b/>
          <w:sz w:val="22"/>
          <w:szCs w:val="22"/>
          <w:u w:val="single"/>
        </w:rPr>
        <w:br w:type="column"/>
      </w:r>
      <w:r w:rsidR="001E0907">
        <w:rPr>
          <w:b/>
          <w:sz w:val="22"/>
          <w:szCs w:val="22"/>
          <w:u w:val="single"/>
        </w:rPr>
        <w:lastRenderedPageBreak/>
        <w:t>Appendix 1</w:t>
      </w:r>
    </w:p>
    <w:p w14:paraId="6B6C691F" w14:textId="59B7C9ED" w:rsidR="001E0907" w:rsidRPr="00E14D77" w:rsidRDefault="001E0907" w:rsidP="00475800">
      <w:pPr>
        <w:pStyle w:val="Heading1"/>
        <w:jc w:val="both"/>
        <w:rPr>
          <w:sz w:val="28"/>
          <w:szCs w:val="28"/>
        </w:rPr>
      </w:pPr>
      <w:r w:rsidRPr="00E14D77">
        <w:rPr>
          <w:sz w:val="28"/>
          <w:szCs w:val="28"/>
        </w:rPr>
        <w:t>Appendix 1– Principles of the Data Protection Act</w:t>
      </w:r>
      <w:bookmarkEnd w:id="4"/>
      <w:r w:rsidR="003823DA" w:rsidRPr="00E14D77">
        <w:rPr>
          <w:sz w:val="28"/>
          <w:szCs w:val="28"/>
        </w:rPr>
        <w:t xml:space="preserve"> (Part 3</w:t>
      </w:r>
      <w:r w:rsidR="00CA5067" w:rsidRPr="00E14D77">
        <w:rPr>
          <w:sz w:val="28"/>
          <w:szCs w:val="28"/>
        </w:rPr>
        <w:t xml:space="preserve"> Chapter 2 Section 35 – 40) </w:t>
      </w:r>
      <w:r w:rsidR="00BA6605" w:rsidRPr="00E14D77">
        <w:rPr>
          <w:sz w:val="28"/>
          <w:szCs w:val="28"/>
        </w:rPr>
        <w:t>/ General Data Protection Regulations (Article 5</w:t>
      </w:r>
      <w:r w:rsidR="003823DA" w:rsidRPr="00E14D77">
        <w:rPr>
          <w:sz w:val="28"/>
          <w:szCs w:val="28"/>
        </w:rPr>
        <w:t xml:space="preserve"> </w:t>
      </w:r>
      <w:r w:rsidR="00BA6605" w:rsidRPr="00E14D77">
        <w:rPr>
          <w:sz w:val="28"/>
          <w:szCs w:val="28"/>
        </w:rPr>
        <w:t>(1))</w:t>
      </w:r>
    </w:p>
    <w:p w14:paraId="3909B94E" w14:textId="77777777" w:rsidR="001E0907" w:rsidRPr="00487BAF" w:rsidRDefault="001E0907" w:rsidP="001E0907">
      <w:pPr>
        <w:jc w:val="both"/>
        <w:rPr>
          <w:rFonts w:ascii="Arial" w:hAnsi="Arial" w:cs="Arial"/>
          <w:bCs/>
        </w:rPr>
      </w:pPr>
    </w:p>
    <w:tbl>
      <w:tblPr>
        <w:tblW w:w="97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1560"/>
        <w:gridCol w:w="8160"/>
      </w:tblGrid>
      <w:tr w:rsidR="001E0907" w:rsidRPr="00487BAF" w14:paraId="76E93D45" w14:textId="77777777">
        <w:trPr>
          <w:trHeight w:val="398"/>
        </w:trPr>
        <w:tc>
          <w:tcPr>
            <w:tcW w:w="1560" w:type="dxa"/>
          </w:tcPr>
          <w:p w14:paraId="4516C6AB" w14:textId="77777777" w:rsidR="001E0907" w:rsidRPr="00CA5067" w:rsidRDefault="001E0907" w:rsidP="00810C18">
            <w:pPr>
              <w:pStyle w:val="CommentText"/>
              <w:spacing w:before="60" w:after="60" w:line="300" w:lineRule="atLeast"/>
              <w:ind w:left="252"/>
              <w:jc w:val="both"/>
              <w:rPr>
                <w:rFonts w:ascii="Arial" w:hAnsi="Arial" w:cs="Arial"/>
                <w:sz w:val="22"/>
                <w:szCs w:val="22"/>
              </w:rPr>
            </w:pPr>
            <w:r w:rsidRPr="00CA5067">
              <w:rPr>
                <w:rFonts w:ascii="Arial" w:hAnsi="Arial" w:cs="Arial"/>
                <w:b/>
                <w:bCs/>
                <w:sz w:val="22"/>
                <w:szCs w:val="22"/>
              </w:rPr>
              <w:t>Principle 1</w:t>
            </w:r>
            <w:r w:rsidR="003823DA" w:rsidRPr="00CA5067">
              <w:rPr>
                <w:rFonts w:ascii="Arial" w:hAnsi="Arial" w:cs="Arial"/>
                <w:b/>
                <w:bCs/>
                <w:sz w:val="22"/>
                <w:szCs w:val="22"/>
              </w:rPr>
              <w:t xml:space="preserve"> (a)</w:t>
            </w:r>
          </w:p>
        </w:tc>
        <w:tc>
          <w:tcPr>
            <w:tcW w:w="8160" w:type="dxa"/>
          </w:tcPr>
          <w:p w14:paraId="15D06617" w14:textId="77777777" w:rsidR="001E0907" w:rsidRPr="00CA5067" w:rsidRDefault="001E0907" w:rsidP="003823DA">
            <w:pPr>
              <w:spacing w:before="60" w:after="60" w:line="300" w:lineRule="atLeast"/>
              <w:ind w:left="252"/>
              <w:jc w:val="both"/>
              <w:rPr>
                <w:rFonts w:ascii="Arial" w:hAnsi="Arial" w:cs="Arial"/>
                <w:bCs/>
                <w:sz w:val="22"/>
                <w:szCs w:val="22"/>
              </w:rPr>
            </w:pPr>
            <w:r w:rsidRPr="00CA5067">
              <w:rPr>
                <w:rFonts w:ascii="Arial" w:hAnsi="Arial" w:cs="Arial"/>
                <w:bCs/>
                <w:sz w:val="22"/>
                <w:szCs w:val="22"/>
              </w:rPr>
              <w:t xml:space="preserve">Personal data shall be </w:t>
            </w:r>
            <w:r w:rsidR="003823DA" w:rsidRPr="00CA5067">
              <w:rPr>
                <w:rFonts w:ascii="Arial" w:hAnsi="Arial" w:cs="Arial"/>
                <w:color w:val="000000"/>
                <w:sz w:val="22"/>
                <w:szCs w:val="22"/>
                <w:lang w:val="en"/>
              </w:rPr>
              <w:t>processed lawfully, fairly and in a transparent manner in relation to individuals (‘lawfulness, fairness and transparency’)</w:t>
            </w:r>
          </w:p>
        </w:tc>
      </w:tr>
      <w:tr w:rsidR="001E0907" w:rsidRPr="00487BAF" w14:paraId="28DF3308" w14:textId="77777777">
        <w:trPr>
          <w:trHeight w:val="398"/>
        </w:trPr>
        <w:tc>
          <w:tcPr>
            <w:tcW w:w="1560" w:type="dxa"/>
          </w:tcPr>
          <w:p w14:paraId="6CE073C1" w14:textId="77777777" w:rsidR="001E0907" w:rsidRPr="00CA5067" w:rsidRDefault="001E0907" w:rsidP="00810C18">
            <w:pPr>
              <w:spacing w:before="60" w:after="60" w:line="300" w:lineRule="atLeast"/>
              <w:ind w:left="252"/>
              <w:jc w:val="both"/>
              <w:rPr>
                <w:rFonts w:ascii="Arial" w:hAnsi="Arial" w:cs="Arial"/>
                <w:b/>
                <w:bCs/>
                <w:sz w:val="22"/>
                <w:szCs w:val="22"/>
              </w:rPr>
            </w:pPr>
            <w:r w:rsidRPr="00CA5067">
              <w:rPr>
                <w:rFonts w:ascii="Arial" w:hAnsi="Arial" w:cs="Arial"/>
                <w:b/>
                <w:bCs/>
                <w:sz w:val="22"/>
                <w:szCs w:val="22"/>
              </w:rPr>
              <w:t>Principle 2</w:t>
            </w:r>
            <w:r w:rsidR="003823DA" w:rsidRPr="00CA5067">
              <w:rPr>
                <w:rFonts w:ascii="Arial" w:hAnsi="Arial" w:cs="Arial"/>
                <w:b/>
                <w:bCs/>
                <w:sz w:val="22"/>
                <w:szCs w:val="22"/>
              </w:rPr>
              <w:t xml:space="preserve"> (b)</w:t>
            </w:r>
          </w:p>
          <w:p w14:paraId="79C59E55" w14:textId="77777777" w:rsidR="001E0907" w:rsidRPr="00CA5067" w:rsidRDefault="001E0907" w:rsidP="00810C18">
            <w:pPr>
              <w:pStyle w:val="CommentText"/>
              <w:spacing w:before="60" w:after="60" w:line="300" w:lineRule="atLeast"/>
              <w:ind w:left="252"/>
              <w:jc w:val="both"/>
              <w:rPr>
                <w:rFonts w:ascii="Arial" w:hAnsi="Arial" w:cs="Arial"/>
                <w:b/>
                <w:bCs/>
                <w:sz w:val="22"/>
                <w:szCs w:val="22"/>
              </w:rPr>
            </w:pPr>
          </w:p>
        </w:tc>
        <w:tc>
          <w:tcPr>
            <w:tcW w:w="8160" w:type="dxa"/>
          </w:tcPr>
          <w:p w14:paraId="2D582063" w14:textId="77777777" w:rsidR="001E0907" w:rsidRPr="00CA5067" w:rsidRDefault="001E0907" w:rsidP="00810C18">
            <w:pPr>
              <w:spacing w:before="60" w:after="60" w:line="300" w:lineRule="atLeast"/>
              <w:ind w:left="252"/>
              <w:jc w:val="both"/>
              <w:rPr>
                <w:rFonts w:ascii="Arial" w:hAnsi="Arial" w:cs="Arial"/>
                <w:bCs/>
                <w:sz w:val="22"/>
                <w:szCs w:val="22"/>
              </w:rPr>
            </w:pPr>
            <w:r w:rsidRPr="00CA5067">
              <w:rPr>
                <w:rFonts w:ascii="Arial" w:hAnsi="Arial" w:cs="Arial"/>
                <w:bCs/>
                <w:sz w:val="22"/>
                <w:szCs w:val="22"/>
              </w:rPr>
              <w:t xml:space="preserve">Personal data shall </w:t>
            </w:r>
            <w:r w:rsidR="003823DA" w:rsidRPr="00CA5067">
              <w:rPr>
                <w:rFonts w:ascii="Arial" w:hAnsi="Arial" w:cs="Arial"/>
                <w:color w:val="000000"/>
                <w:sz w:val="22"/>
                <w:szCs w:val="22"/>
                <w:lang w:val="en"/>
              </w:rPr>
              <w:t>collected for specified, explicit and legitimate purposes and not further processed in a manner that is incompatible with those purposes; further processing for archiving purposes in the public interest, scientific or historical research purposes or statistical purposes shall not be considered to be incompatible with the initial purposes (‘purpose limitation’)</w:t>
            </w:r>
          </w:p>
        </w:tc>
      </w:tr>
      <w:tr w:rsidR="001E0907" w:rsidRPr="00487BAF" w14:paraId="173D4A30" w14:textId="77777777">
        <w:trPr>
          <w:trHeight w:val="398"/>
        </w:trPr>
        <w:tc>
          <w:tcPr>
            <w:tcW w:w="1560" w:type="dxa"/>
          </w:tcPr>
          <w:p w14:paraId="15B5952C" w14:textId="77777777" w:rsidR="001E0907" w:rsidRPr="00CA5067" w:rsidRDefault="001E0907" w:rsidP="00810C18">
            <w:pPr>
              <w:spacing w:before="60" w:after="60" w:line="300" w:lineRule="atLeast"/>
              <w:ind w:left="252"/>
              <w:jc w:val="both"/>
              <w:rPr>
                <w:rFonts w:ascii="Arial" w:hAnsi="Arial" w:cs="Arial"/>
                <w:b/>
                <w:bCs/>
                <w:sz w:val="22"/>
                <w:szCs w:val="22"/>
              </w:rPr>
            </w:pPr>
            <w:r w:rsidRPr="00CA5067">
              <w:rPr>
                <w:rFonts w:ascii="Arial" w:hAnsi="Arial" w:cs="Arial"/>
                <w:b/>
                <w:bCs/>
                <w:sz w:val="22"/>
                <w:szCs w:val="22"/>
              </w:rPr>
              <w:t>Principle 3</w:t>
            </w:r>
            <w:r w:rsidR="003823DA" w:rsidRPr="00CA5067">
              <w:rPr>
                <w:rFonts w:ascii="Arial" w:hAnsi="Arial" w:cs="Arial"/>
                <w:b/>
                <w:bCs/>
                <w:sz w:val="22"/>
                <w:szCs w:val="22"/>
              </w:rPr>
              <w:t xml:space="preserve"> (c)</w:t>
            </w:r>
          </w:p>
          <w:p w14:paraId="72287599" w14:textId="77777777" w:rsidR="001E0907" w:rsidRPr="00CA5067" w:rsidRDefault="001E0907" w:rsidP="00810C18">
            <w:pPr>
              <w:spacing w:before="60" w:after="60" w:line="300" w:lineRule="atLeast"/>
              <w:ind w:left="252"/>
              <w:jc w:val="both"/>
              <w:rPr>
                <w:rFonts w:ascii="Arial" w:hAnsi="Arial" w:cs="Arial"/>
                <w:b/>
                <w:bCs/>
                <w:sz w:val="22"/>
                <w:szCs w:val="22"/>
              </w:rPr>
            </w:pPr>
          </w:p>
        </w:tc>
        <w:tc>
          <w:tcPr>
            <w:tcW w:w="8160" w:type="dxa"/>
          </w:tcPr>
          <w:p w14:paraId="15346CC4" w14:textId="77777777" w:rsidR="001E0907" w:rsidRPr="00CA5067" w:rsidRDefault="001E0907" w:rsidP="00810C18">
            <w:pPr>
              <w:spacing w:before="60" w:after="60" w:line="300" w:lineRule="atLeast"/>
              <w:ind w:left="252"/>
              <w:jc w:val="both"/>
              <w:rPr>
                <w:rFonts w:ascii="Arial" w:hAnsi="Arial" w:cs="Arial"/>
                <w:bCs/>
                <w:sz w:val="22"/>
                <w:szCs w:val="22"/>
              </w:rPr>
            </w:pPr>
            <w:r w:rsidRPr="00CA5067">
              <w:rPr>
                <w:rFonts w:ascii="Arial" w:hAnsi="Arial" w:cs="Arial"/>
                <w:bCs/>
                <w:sz w:val="22"/>
                <w:szCs w:val="22"/>
              </w:rPr>
              <w:t xml:space="preserve">Personal data shall be </w:t>
            </w:r>
            <w:r w:rsidR="003823DA" w:rsidRPr="00CA5067">
              <w:rPr>
                <w:rFonts w:ascii="Arial" w:hAnsi="Arial" w:cs="Arial"/>
                <w:color w:val="000000"/>
                <w:sz w:val="22"/>
                <w:szCs w:val="22"/>
                <w:lang w:val="en"/>
              </w:rPr>
              <w:t xml:space="preserve">adequate, </w:t>
            </w:r>
            <w:proofErr w:type="gramStart"/>
            <w:r w:rsidR="003823DA" w:rsidRPr="00CA5067">
              <w:rPr>
                <w:rFonts w:ascii="Arial" w:hAnsi="Arial" w:cs="Arial"/>
                <w:color w:val="000000"/>
                <w:sz w:val="22"/>
                <w:szCs w:val="22"/>
                <w:lang w:val="en"/>
              </w:rPr>
              <w:t>relevant</w:t>
            </w:r>
            <w:proofErr w:type="gramEnd"/>
            <w:r w:rsidR="003823DA" w:rsidRPr="00CA5067">
              <w:rPr>
                <w:rFonts w:ascii="Arial" w:hAnsi="Arial" w:cs="Arial"/>
                <w:color w:val="000000"/>
                <w:sz w:val="22"/>
                <w:szCs w:val="22"/>
                <w:lang w:val="en"/>
              </w:rPr>
              <w:t xml:space="preserve"> and limited to what is necessary in relation to the purposes for which they are processed (‘data </w:t>
            </w:r>
            <w:proofErr w:type="spellStart"/>
            <w:r w:rsidR="003823DA" w:rsidRPr="00CA5067">
              <w:rPr>
                <w:rFonts w:ascii="Arial" w:hAnsi="Arial" w:cs="Arial"/>
                <w:color w:val="000000"/>
                <w:sz w:val="22"/>
                <w:szCs w:val="22"/>
                <w:lang w:val="en"/>
              </w:rPr>
              <w:t>minimisation</w:t>
            </w:r>
            <w:proofErr w:type="spellEnd"/>
            <w:r w:rsidR="003823DA" w:rsidRPr="00CA5067">
              <w:rPr>
                <w:rFonts w:ascii="Arial" w:hAnsi="Arial" w:cs="Arial"/>
                <w:color w:val="000000"/>
                <w:sz w:val="22"/>
                <w:szCs w:val="22"/>
                <w:lang w:val="en"/>
              </w:rPr>
              <w:t>’)</w:t>
            </w:r>
          </w:p>
        </w:tc>
      </w:tr>
      <w:tr w:rsidR="001E0907" w:rsidRPr="00487BAF" w14:paraId="6B5EE8D5" w14:textId="77777777">
        <w:trPr>
          <w:trHeight w:val="398"/>
        </w:trPr>
        <w:tc>
          <w:tcPr>
            <w:tcW w:w="1560" w:type="dxa"/>
          </w:tcPr>
          <w:p w14:paraId="2553C2A5" w14:textId="77777777" w:rsidR="001E0907" w:rsidRPr="00CA5067" w:rsidRDefault="001E0907" w:rsidP="00810C18">
            <w:pPr>
              <w:spacing w:before="60" w:after="60" w:line="300" w:lineRule="atLeast"/>
              <w:ind w:left="252"/>
              <w:jc w:val="both"/>
              <w:rPr>
                <w:rFonts w:ascii="Arial" w:hAnsi="Arial" w:cs="Arial"/>
                <w:b/>
                <w:bCs/>
                <w:sz w:val="22"/>
                <w:szCs w:val="22"/>
              </w:rPr>
            </w:pPr>
            <w:r w:rsidRPr="00CA5067">
              <w:rPr>
                <w:rFonts w:ascii="Arial" w:hAnsi="Arial" w:cs="Arial"/>
                <w:b/>
                <w:bCs/>
                <w:sz w:val="22"/>
                <w:szCs w:val="22"/>
              </w:rPr>
              <w:t>Principle 4</w:t>
            </w:r>
            <w:r w:rsidR="003823DA" w:rsidRPr="00CA5067">
              <w:rPr>
                <w:rFonts w:ascii="Arial" w:hAnsi="Arial" w:cs="Arial"/>
                <w:b/>
                <w:bCs/>
                <w:sz w:val="22"/>
                <w:szCs w:val="22"/>
              </w:rPr>
              <w:t xml:space="preserve"> (d)</w:t>
            </w:r>
          </w:p>
        </w:tc>
        <w:tc>
          <w:tcPr>
            <w:tcW w:w="8160" w:type="dxa"/>
          </w:tcPr>
          <w:p w14:paraId="195EF80E" w14:textId="77777777" w:rsidR="001E0907" w:rsidRPr="00CA5067" w:rsidRDefault="001E0907" w:rsidP="00810C18">
            <w:pPr>
              <w:spacing w:before="60" w:after="60" w:line="300" w:lineRule="atLeast"/>
              <w:ind w:left="252"/>
              <w:jc w:val="both"/>
              <w:rPr>
                <w:rFonts w:ascii="Arial" w:hAnsi="Arial" w:cs="Arial"/>
                <w:bCs/>
                <w:sz w:val="22"/>
                <w:szCs w:val="22"/>
              </w:rPr>
            </w:pPr>
            <w:r w:rsidRPr="00CA5067">
              <w:rPr>
                <w:rFonts w:ascii="Arial" w:hAnsi="Arial" w:cs="Arial"/>
                <w:bCs/>
                <w:sz w:val="22"/>
                <w:szCs w:val="22"/>
              </w:rPr>
              <w:t xml:space="preserve">Personal data shall be </w:t>
            </w:r>
            <w:r w:rsidR="003823DA" w:rsidRPr="00CA5067">
              <w:rPr>
                <w:rFonts w:ascii="Arial" w:hAnsi="Arial" w:cs="Arial"/>
                <w:color w:val="000000"/>
                <w:sz w:val="22"/>
                <w:szCs w:val="22"/>
                <w:lang w:val="en"/>
              </w:rPr>
              <w:t>accurate and, where necessary, kept up to date; every reasonable step must be taken to ensure that personal data that are inaccurate, having regard to the purposes for which they are processed, are erased or rectified without delay (‘accuracy’)</w:t>
            </w:r>
          </w:p>
        </w:tc>
      </w:tr>
      <w:tr w:rsidR="001E0907" w:rsidRPr="00487BAF" w14:paraId="38D9362F" w14:textId="77777777">
        <w:trPr>
          <w:trHeight w:val="398"/>
        </w:trPr>
        <w:tc>
          <w:tcPr>
            <w:tcW w:w="1560" w:type="dxa"/>
          </w:tcPr>
          <w:p w14:paraId="3317129D" w14:textId="77777777" w:rsidR="001E0907" w:rsidRPr="00CA5067" w:rsidRDefault="001E0907" w:rsidP="00810C18">
            <w:pPr>
              <w:spacing w:before="60" w:after="60" w:line="300" w:lineRule="atLeast"/>
              <w:ind w:left="252"/>
              <w:jc w:val="both"/>
              <w:rPr>
                <w:rFonts w:ascii="Arial" w:hAnsi="Arial" w:cs="Arial"/>
                <w:b/>
                <w:bCs/>
                <w:sz w:val="22"/>
                <w:szCs w:val="22"/>
              </w:rPr>
            </w:pPr>
            <w:r w:rsidRPr="00CA5067">
              <w:rPr>
                <w:rFonts w:ascii="Arial" w:hAnsi="Arial" w:cs="Arial"/>
                <w:b/>
                <w:bCs/>
                <w:sz w:val="22"/>
                <w:szCs w:val="22"/>
              </w:rPr>
              <w:t>Principle 5</w:t>
            </w:r>
            <w:r w:rsidR="003823DA" w:rsidRPr="00CA5067">
              <w:rPr>
                <w:rFonts w:ascii="Arial" w:hAnsi="Arial" w:cs="Arial"/>
                <w:b/>
                <w:bCs/>
                <w:sz w:val="22"/>
                <w:szCs w:val="22"/>
              </w:rPr>
              <w:t xml:space="preserve"> (e)</w:t>
            </w:r>
          </w:p>
          <w:p w14:paraId="1731E5C8" w14:textId="77777777" w:rsidR="001E0907" w:rsidRPr="00CA5067" w:rsidRDefault="001E0907" w:rsidP="00810C18">
            <w:pPr>
              <w:spacing w:before="60" w:after="60" w:line="300" w:lineRule="atLeast"/>
              <w:ind w:left="252"/>
              <w:jc w:val="both"/>
              <w:rPr>
                <w:rFonts w:ascii="Arial" w:hAnsi="Arial" w:cs="Arial"/>
                <w:b/>
                <w:bCs/>
                <w:sz w:val="22"/>
                <w:szCs w:val="22"/>
              </w:rPr>
            </w:pPr>
          </w:p>
        </w:tc>
        <w:tc>
          <w:tcPr>
            <w:tcW w:w="8160" w:type="dxa"/>
          </w:tcPr>
          <w:p w14:paraId="7048EDD7" w14:textId="77777777" w:rsidR="001E0907" w:rsidRPr="00CA5067" w:rsidRDefault="003823DA" w:rsidP="00810C18">
            <w:pPr>
              <w:spacing w:before="60" w:after="60" w:line="300" w:lineRule="atLeast"/>
              <w:ind w:left="252"/>
              <w:jc w:val="both"/>
              <w:rPr>
                <w:rFonts w:ascii="Arial" w:hAnsi="Arial" w:cs="Arial"/>
                <w:bCs/>
                <w:sz w:val="22"/>
                <w:szCs w:val="22"/>
              </w:rPr>
            </w:pPr>
            <w:r w:rsidRPr="00CA5067">
              <w:rPr>
                <w:rFonts w:ascii="Arial" w:hAnsi="Arial" w:cs="Arial"/>
                <w:color w:val="000000"/>
                <w:sz w:val="22"/>
                <w:szCs w:val="22"/>
                <w:lang w:val="en"/>
              </w:rPr>
              <w:t xml:space="preserve">Personal data shall be 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subject to implementation of the appropriate technical and </w:t>
            </w:r>
            <w:proofErr w:type="spellStart"/>
            <w:r w:rsidRPr="00CA5067">
              <w:rPr>
                <w:rFonts w:ascii="Arial" w:hAnsi="Arial" w:cs="Arial"/>
                <w:color w:val="000000"/>
                <w:sz w:val="22"/>
                <w:szCs w:val="22"/>
                <w:lang w:val="en"/>
              </w:rPr>
              <w:t>organisational</w:t>
            </w:r>
            <w:proofErr w:type="spellEnd"/>
            <w:r w:rsidRPr="00CA5067">
              <w:rPr>
                <w:rFonts w:ascii="Arial" w:hAnsi="Arial" w:cs="Arial"/>
                <w:color w:val="000000"/>
                <w:sz w:val="22"/>
                <w:szCs w:val="22"/>
                <w:lang w:val="en"/>
              </w:rPr>
              <w:t xml:space="preserve"> measures required by the GDPR in order to safeguard the rights and freedoms of individuals (‘storage limitation’)</w:t>
            </w:r>
          </w:p>
        </w:tc>
      </w:tr>
      <w:tr w:rsidR="001E0907" w:rsidRPr="00487BAF" w14:paraId="56B24B9B" w14:textId="77777777">
        <w:trPr>
          <w:trHeight w:val="398"/>
        </w:trPr>
        <w:tc>
          <w:tcPr>
            <w:tcW w:w="1560" w:type="dxa"/>
          </w:tcPr>
          <w:p w14:paraId="00008444" w14:textId="77777777" w:rsidR="001E0907" w:rsidRPr="00CA5067" w:rsidRDefault="001E0907" w:rsidP="00810C18">
            <w:pPr>
              <w:spacing w:before="60" w:after="60" w:line="300" w:lineRule="atLeast"/>
              <w:ind w:left="252"/>
              <w:jc w:val="both"/>
              <w:rPr>
                <w:rFonts w:ascii="Arial" w:hAnsi="Arial" w:cs="Arial"/>
                <w:b/>
                <w:bCs/>
                <w:sz w:val="22"/>
                <w:szCs w:val="22"/>
              </w:rPr>
            </w:pPr>
            <w:r w:rsidRPr="00CA5067">
              <w:rPr>
                <w:rFonts w:ascii="Arial" w:hAnsi="Arial" w:cs="Arial"/>
                <w:b/>
                <w:bCs/>
                <w:sz w:val="22"/>
                <w:szCs w:val="22"/>
              </w:rPr>
              <w:t>Principle 6</w:t>
            </w:r>
            <w:r w:rsidR="003823DA" w:rsidRPr="00CA5067">
              <w:rPr>
                <w:rFonts w:ascii="Arial" w:hAnsi="Arial" w:cs="Arial"/>
                <w:b/>
                <w:bCs/>
                <w:sz w:val="22"/>
                <w:szCs w:val="22"/>
              </w:rPr>
              <w:t xml:space="preserve"> (f)</w:t>
            </w:r>
          </w:p>
          <w:p w14:paraId="2EDEDA5A" w14:textId="77777777" w:rsidR="001E0907" w:rsidRPr="00CA5067" w:rsidRDefault="001E0907" w:rsidP="00810C18">
            <w:pPr>
              <w:spacing w:before="60" w:after="60" w:line="300" w:lineRule="atLeast"/>
              <w:ind w:left="252"/>
              <w:jc w:val="both"/>
              <w:rPr>
                <w:rFonts w:ascii="Arial" w:hAnsi="Arial" w:cs="Arial"/>
                <w:b/>
                <w:bCs/>
                <w:sz w:val="22"/>
                <w:szCs w:val="22"/>
              </w:rPr>
            </w:pPr>
          </w:p>
        </w:tc>
        <w:tc>
          <w:tcPr>
            <w:tcW w:w="8160" w:type="dxa"/>
          </w:tcPr>
          <w:p w14:paraId="366B8AA2" w14:textId="77777777" w:rsidR="001E0907" w:rsidRPr="00CA5067" w:rsidRDefault="001E0907" w:rsidP="00810C18">
            <w:pPr>
              <w:spacing w:before="60" w:after="60" w:line="300" w:lineRule="atLeast"/>
              <w:ind w:left="252"/>
              <w:jc w:val="both"/>
              <w:rPr>
                <w:rFonts w:ascii="Arial" w:hAnsi="Arial" w:cs="Arial"/>
                <w:bCs/>
                <w:sz w:val="22"/>
                <w:szCs w:val="22"/>
              </w:rPr>
            </w:pPr>
            <w:r w:rsidRPr="00CA5067">
              <w:rPr>
                <w:rFonts w:ascii="Arial" w:hAnsi="Arial" w:cs="Arial"/>
                <w:bCs/>
                <w:sz w:val="22"/>
                <w:szCs w:val="22"/>
              </w:rPr>
              <w:t xml:space="preserve">Personal data shall be </w:t>
            </w:r>
            <w:r w:rsidR="003823DA" w:rsidRPr="00CA5067">
              <w:rPr>
                <w:rFonts w:ascii="Arial" w:hAnsi="Arial" w:cs="Arial"/>
                <w:color w:val="000000"/>
                <w:sz w:val="22"/>
                <w:szCs w:val="22"/>
                <w:lang w:val="en"/>
              </w:rPr>
              <w:t xml:space="preserve">processed in a manner that ensures appropriate security of the personal data, including protection against </w:t>
            </w:r>
            <w:proofErr w:type="spellStart"/>
            <w:r w:rsidR="003823DA" w:rsidRPr="00CA5067">
              <w:rPr>
                <w:rFonts w:ascii="Arial" w:hAnsi="Arial" w:cs="Arial"/>
                <w:color w:val="000000"/>
                <w:sz w:val="22"/>
                <w:szCs w:val="22"/>
                <w:lang w:val="en"/>
              </w:rPr>
              <w:t>unauthorised</w:t>
            </w:r>
            <w:proofErr w:type="spellEnd"/>
            <w:r w:rsidR="003823DA" w:rsidRPr="00CA5067">
              <w:rPr>
                <w:rFonts w:ascii="Arial" w:hAnsi="Arial" w:cs="Arial"/>
                <w:color w:val="000000"/>
                <w:sz w:val="22"/>
                <w:szCs w:val="22"/>
                <w:lang w:val="en"/>
              </w:rPr>
              <w:t xml:space="preserve"> or unlawful processing and against accidental loss, destruction or damage, using appropriate technical or </w:t>
            </w:r>
            <w:proofErr w:type="spellStart"/>
            <w:r w:rsidR="003823DA" w:rsidRPr="00CA5067">
              <w:rPr>
                <w:rFonts w:ascii="Arial" w:hAnsi="Arial" w:cs="Arial"/>
                <w:color w:val="000000"/>
                <w:sz w:val="22"/>
                <w:szCs w:val="22"/>
                <w:lang w:val="en"/>
              </w:rPr>
              <w:t>organisational</w:t>
            </w:r>
            <w:proofErr w:type="spellEnd"/>
            <w:r w:rsidR="003823DA" w:rsidRPr="00CA5067">
              <w:rPr>
                <w:rFonts w:ascii="Arial" w:hAnsi="Arial" w:cs="Arial"/>
                <w:color w:val="000000"/>
                <w:sz w:val="22"/>
                <w:szCs w:val="22"/>
                <w:lang w:val="en"/>
              </w:rPr>
              <w:t xml:space="preserve"> measures (‘integrity and confidentiality’).”</w:t>
            </w:r>
          </w:p>
        </w:tc>
      </w:tr>
    </w:tbl>
    <w:p w14:paraId="110B6296" w14:textId="77777777" w:rsidR="001E0907" w:rsidRDefault="001E0907">
      <w:pPr>
        <w:pStyle w:val="Heading3"/>
      </w:pPr>
    </w:p>
    <w:p w14:paraId="7CD1CFD5" w14:textId="77777777" w:rsidR="006F024F" w:rsidRDefault="006F024F">
      <w:pPr>
        <w:pStyle w:val="Heading3"/>
        <w:sectPr w:rsidR="006F024F">
          <w:headerReference w:type="default" r:id="rId15"/>
          <w:footerReference w:type="default" r:id="rId16"/>
          <w:pgSz w:w="11906" w:h="16838"/>
          <w:pgMar w:top="1080" w:right="1080" w:bottom="1080" w:left="1080" w:header="706" w:footer="706" w:gutter="0"/>
          <w:cols w:space="708"/>
          <w:docGrid w:linePitch="360"/>
        </w:sectPr>
      </w:pPr>
    </w:p>
    <w:p w14:paraId="181F1930" w14:textId="77777777" w:rsidR="00A85BCB" w:rsidRPr="00A85BCB" w:rsidRDefault="004432BD" w:rsidP="00A85BCB">
      <w:pPr>
        <w:autoSpaceDE w:val="0"/>
        <w:autoSpaceDN w:val="0"/>
        <w:adjustRightInd w:val="0"/>
        <w:spacing w:before="60" w:after="60" w:line="200" w:lineRule="atLeast"/>
        <w:jc w:val="center"/>
        <w:rPr>
          <w:rFonts w:ascii="Arial" w:eastAsia="Calibri" w:hAnsi="Arial" w:cs="Arial"/>
          <w:b/>
          <w:bCs/>
          <w:color w:val="000000"/>
          <w:sz w:val="22"/>
          <w:szCs w:val="23"/>
          <w:u w:val="single"/>
          <w:lang w:val="en-US"/>
        </w:rPr>
      </w:pPr>
      <w:r>
        <w:rPr>
          <w:rFonts w:ascii="Arial" w:eastAsia="Calibri" w:hAnsi="Arial" w:cs="Arial"/>
          <w:b/>
          <w:bCs/>
          <w:color w:val="000000"/>
          <w:sz w:val="22"/>
          <w:szCs w:val="23"/>
          <w:u w:val="single"/>
          <w:lang w:val="en-US"/>
        </w:rPr>
        <w:lastRenderedPageBreak/>
        <w:t>Appendix 2</w:t>
      </w:r>
    </w:p>
    <w:p w14:paraId="7C16152F" w14:textId="77777777" w:rsidR="00A85BCB" w:rsidRPr="00A85BCB" w:rsidRDefault="00A85BCB" w:rsidP="00A85BCB">
      <w:pPr>
        <w:autoSpaceDE w:val="0"/>
        <w:autoSpaceDN w:val="0"/>
        <w:adjustRightInd w:val="0"/>
        <w:spacing w:before="60" w:after="60" w:line="200" w:lineRule="atLeast"/>
        <w:rPr>
          <w:rFonts w:ascii="Arial" w:eastAsia="Calibri" w:hAnsi="Arial" w:cs="Arial"/>
          <w:b/>
          <w:bCs/>
          <w:color w:val="000000"/>
          <w:sz w:val="22"/>
          <w:szCs w:val="23"/>
          <w:lang w:val="en-US"/>
        </w:rPr>
      </w:pPr>
    </w:p>
    <w:p w14:paraId="7637A89A" w14:textId="77777777" w:rsidR="00A85BCB" w:rsidRPr="00A85BCB" w:rsidRDefault="00A85BCB" w:rsidP="00A85BCB">
      <w:pPr>
        <w:autoSpaceDE w:val="0"/>
        <w:autoSpaceDN w:val="0"/>
        <w:adjustRightInd w:val="0"/>
        <w:spacing w:before="60" w:after="60" w:line="200" w:lineRule="atLeast"/>
        <w:rPr>
          <w:rFonts w:ascii="Arial" w:eastAsia="Calibri" w:hAnsi="Arial" w:cs="Arial"/>
          <w:color w:val="000000"/>
          <w:sz w:val="22"/>
          <w:szCs w:val="23"/>
          <w:lang w:val="en-US"/>
        </w:rPr>
      </w:pPr>
      <w:r>
        <w:rPr>
          <w:rFonts w:ascii="Arial" w:eastAsia="Calibri" w:hAnsi="Arial" w:cs="Arial"/>
          <w:b/>
          <w:bCs/>
          <w:color w:val="000000"/>
          <w:sz w:val="22"/>
          <w:szCs w:val="23"/>
          <w:u w:val="single"/>
          <w:lang w:val="en-US"/>
        </w:rPr>
        <w:t xml:space="preserve">ADDITIONAL </w:t>
      </w:r>
      <w:r w:rsidRPr="00A85BCB">
        <w:rPr>
          <w:rFonts w:ascii="Arial" w:eastAsia="Calibri" w:hAnsi="Arial" w:cs="Arial"/>
          <w:b/>
          <w:bCs/>
          <w:color w:val="000000"/>
          <w:sz w:val="22"/>
          <w:szCs w:val="23"/>
          <w:u w:val="single"/>
          <w:lang w:val="en-US"/>
        </w:rPr>
        <w:t xml:space="preserve">SIGNATORIES TO THIS AGREEMENT </w:t>
      </w:r>
    </w:p>
    <w:p w14:paraId="504C17F3" w14:textId="77777777" w:rsidR="00A85BCB" w:rsidRPr="00A85BCB" w:rsidRDefault="00A85BCB" w:rsidP="00A85BCB">
      <w:pPr>
        <w:autoSpaceDE w:val="0"/>
        <w:autoSpaceDN w:val="0"/>
        <w:adjustRightInd w:val="0"/>
        <w:spacing w:before="60" w:after="60" w:line="200" w:lineRule="atLeast"/>
        <w:rPr>
          <w:rFonts w:ascii="Arial" w:eastAsia="Calibri" w:hAnsi="Arial" w:cs="Arial"/>
          <w:color w:val="000000"/>
          <w:sz w:val="22"/>
          <w:szCs w:val="23"/>
          <w:lang w:val="en-US"/>
        </w:rPr>
      </w:pPr>
    </w:p>
    <w:p w14:paraId="123FB6CC" w14:textId="77777777" w:rsidR="00A85BCB" w:rsidRPr="00A85BCB" w:rsidRDefault="00A85BCB" w:rsidP="00A85BCB">
      <w:pPr>
        <w:autoSpaceDE w:val="0"/>
        <w:autoSpaceDN w:val="0"/>
        <w:adjustRightInd w:val="0"/>
        <w:spacing w:before="60" w:after="60" w:line="200" w:lineRule="atLeast"/>
        <w:rPr>
          <w:rFonts w:ascii="Arial" w:eastAsia="Calibri" w:hAnsi="Arial" w:cs="Arial"/>
          <w:color w:val="000000"/>
          <w:sz w:val="22"/>
          <w:szCs w:val="23"/>
          <w:lang w:val="en-US"/>
        </w:rPr>
      </w:pPr>
      <w:r w:rsidRPr="00A85BCB">
        <w:rPr>
          <w:rFonts w:ascii="Arial" w:eastAsia="Calibri" w:hAnsi="Arial" w:cs="Arial"/>
          <w:color w:val="000000"/>
          <w:sz w:val="22"/>
          <w:szCs w:val="23"/>
          <w:lang w:val="en-US"/>
        </w:rPr>
        <w:t xml:space="preserve">I, the undersigned, on behalf of my </w:t>
      </w:r>
      <w:proofErr w:type="spellStart"/>
      <w:r w:rsidRPr="00A85BCB">
        <w:rPr>
          <w:rFonts w:ascii="Arial" w:eastAsia="Calibri" w:hAnsi="Arial" w:cs="Arial"/>
          <w:color w:val="000000"/>
          <w:sz w:val="22"/>
          <w:szCs w:val="23"/>
          <w:lang w:val="en-US"/>
        </w:rPr>
        <w:t>organis</w:t>
      </w:r>
      <w:r w:rsidR="00C76BA9">
        <w:rPr>
          <w:rFonts w:ascii="Arial" w:eastAsia="Calibri" w:hAnsi="Arial" w:cs="Arial"/>
          <w:color w:val="000000"/>
          <w:sz w:val="22"/>
          <w:szCs w:val="23"/>
          <w:lang w:val="en-US"/>
        </w:rPr>
        <w:t>ation</w:t>
      </w:r>
      <w:proofErr w:type="spellEnd"/>
      <w:r w:rsidR="00C76BA9">
        <w:rPr>
          <w:rFonts w:ascii="Arial" w:eastAsia="Calibri" w:hAnsi="Arial" w:cs="Arial"/>
          <w:color w:val="000000"/>
          <w:sz w:val="22"/>
          <w:szCs w:val="23"/>
          <w:lang w:val="en-US"/>
        </w:rPr>
        <w:t xml:space="preserve">, agree to the terms of this </w:t>
      </w:r>
      <w:r w:rsidRPr="00A85BCB">
        <w:rPr>
          <w:rFonts w:ascii="Arial" w:eastAsia="Calibri" w:hAnsi="Arial" w:cs="Arial"/>
          <w:color w:val="000000"/>
          <w:sz w:val="22"/>
          <w:szCs w:val="23"/>
          <w:lang w:val="en-US"/>
        </w:rPr>
        <w:t xml:space="preserve">Information Sharing Agreement. </w:t>
      </w:r>
    </w:p>
    <w:p w14:paraId="31546AB4" w14:textId="77777777" w:rsidR="00A85BCB" w:rsidRPr="00A85BCB" w:rsidRDefault="00A85BCB" w:rsidP="00A85BCB">
      <w:pPr>
        <w:autoSpaceDE w:val="0"/>
        <w:autoSpaceDN w:val="0"/>
        <w:adjustRightInd w:val="0"/>
        <w:spacing w:before="60" w:after="60" w:line="200" w:lineRule="atLeast"/>
        <w:rPr>
          <w:rFonts w:ascii="Arial" w:eastAsia="Calibri" w:hAnsi="Arial" w:cs="Arial"/>
          <w:color w:val="000000"/>
          <w:sz w:val="22"/>
          <w:szCs w:val="23"/>
          <w:lang w:val="en-US"/>
        </w:rPr>
      </w:pPr>
    </w:p>
    <w:tbl>
      <w:tblPr>
        <w:tblW w:w="0" w:type="auto"/>
        <w:tblInd w:w="108" w:type="dxa"/>
        <w:tblLook w:val="0000" w:firstRow="0" w:lastRow="0" w:firstColumn="0" w:lastColumn="0" w:noHBand="0" w:noVBand="0"/>
      </w:tblPr>
      <w:tblGrid>
        <w:gridCol w:w="2600"/>
        <w:gridCol w:w="2223"/>
        <w:gridCol w:w="4815"/>
      </w:tblGrid>
      <w:tr w:rsidR="00A85BCB" w:rsidRPr="00A85BCB" w14:paraId="109420CC" w14:textId="77777777" w:rsidTr="001C4E35">
        <w:trPr>
          <w:trHeight w:val="885"/>
        </w:trPr>
        <w:tc>
          <w:tcPr>
            <w:tcW w:w="4920" w:type="dxa"/>
            <w:gridSpan w:val="2"/>
          </w:tcPr>
          <w:p w14:paraId="0E8E56E2" w14:textId="77777777" w:rsidR="00A85BCB" w:rsidRPr="00A85BCB" w:rsidRDefault="00A85BCB" w:rsidP="00A85BCB">
            <w:pPr>
              <w:spacing w:before="60" w:after="60" w:line="200" w:lineRule="atLeast"/>
              <w:rPr>
                <w:rFonts w:ascii="Arial" w:eastAsia="Calibri" w:hAnsi="Arial" w:cs="Arial"/>
                <w:sz w:val="22"/>
                <w:szCs w:val="22"/>
              </w:rPr>
            </w:pPr>
            <w:r w:rsidRPr="00A85BCB">
              <w:rPr>
                <w:rFonts w:ascii="Arial" w:eastAsia="Calibri" w:hAnsi="Arial" w:cs="Arial"/>
                <w:sz w:val="22"/>
                <w:szCs w:val="22"/>
              </w:rPr>
              <w:t xml:space="preserve">Signed on behalf of </w:t>
            </w:r>
          </w:p>
        </w:tc>
        <w:tc>
          <w:tcPr>
            <w:tcW w:w="4934" w:type="dxa"/>
            <w:tcBorders>
              <w:bottom w:val="dotted" w:sz="4" w:space="0" w:color="auto"/>
            </w:tcBorders>
          </w:tcPr>
          <w:p w14:paraId="05A7C744" w14:textId="77777777" w:rsidR="00A85BCB" w:rsidRPr="00A85BCB" w:rsidRDefault="00A85BCB" w:rsidP="00A85BCB">
            <w:pPr>
              <w:spacing w:before="60" w:after="60" w:line="200" w:lineRule="atLeast"/>
              <w:rPr>
                <w:rFonts w:ascii="Arial" w:eastAsia="Calibri" w:hAnsi="Arial" w:cs="Arial"/>
                <w:sz w:val="22"/>
                <w:szCs w:val="22"/>
              </w:rPr>
            </w:pPr>
          </w:p>
        </w:tc>
      </w:tr>
      <w:tr w:rsidR="00A85BCB" w:rsidRPr="00A85BCB" w14:paraId="7F9BF090" w14:textId="77777777" w:rsidTr="001C4E35">
        <w:tc>
          <w:tcPr>
            <w:tcW w:w="2640" w:type="dxa"/>
          </w:tcPr>
          <w:p w14:paraId="1DBAE237" w14:textId="77777777" w:rsidR="00A85BCB" w:rsidRPr="00A85BCB" w:rsidRDefault="00A85BCB" w:rsidP="00A85BCB">
            <w:pPr>
              <w:spacing w:before="60" w:after="60" w:line="200" w:lineRule="atLeast"/>
              <w:rPr>
                <w:rFonts w:ascii="Arial" w:eastAsia="Calibri" w:hAnsi="Arial" w:cs="Arial"/>
                <w:sz w:val="22"/>
                <w:szCs w:val="22"/>
              </w:rPr>
            </w:pPr>
            <w:r w:rsidRPr="00A85BCB">
              <w:rPr>
                <w:rFonts w:ascii="Arial" w:eastAsia="Calibri" w:hAnsi="Arial" w:cs="Arial"/>
                <w:sz w:val="22"/>
                <w:szCs w:val="22"/>
              </w:rPr>
              <w:t>Title:</w:t>
            </w:r>
          </w:p>
        </w:tc>
        <w:tc>
          <w:tcPr>
            <w:tcW w:w="7214" w:type="dxa"/>
            <w:gridSpan w:val="2"/>
            <w:tcBorders>
              <w:bottom w:val="dotted" w:sz="4" w:space="0" w:color="auto"/>
            </w:tcBorders>
          </w:tcPr>
          <w:p w14:paraId="258522FC" w14:textId="77777777" w:rsidR="00A85BCB" w:rsidRPr="00A85BCB" w:rsidRDefault="00A85BCB" w:rsidP="00A85BCB">
            <w:pPr>
              <w:spacing w:before="60" w:after="60" w:line="200" w:lineRule="atLeast"/>
              <w:rPr>
                <w:rFonts w:ascii="Arial" w:eastAsia="Calibri" w:hAnsi="Arial" w:cs="Arial"/>
                <w:sz w:val="22"/>
                <w:szCs w:val="22"/>
              </w:rPr>
            </w:pPr>
          </w:p>
        </w:tc>
      </w:tr>
      <w:tr w:rsidR="00A85BCB" w:rsidRPr="00A85BCB" w14:paraId="0BF9C5F5" w14:textId="77777777" w:rsidTr="001C4E35">
        <w:tc>
          <w:tcPr>
            <w:tcW w:w="2640" w:type="dxa"/>
          </w:tcPr>
          <w:p w14:paraId="1C68CE68" w14:textId="77777777" w:rsidR="00A85BCB" w:rsidRPr="00A85BCB" w:rsidRDefault="00A85BCB" w:rsidP="00A85BCB">
            <w:pPr>
              <w:spacing w:before="60" w:after="60" w:line="200" w:lineRule="atLeast"/>
              <w:rPr>
                <w:rFonts w:ascii="Arial" w:eastAsia="Calibri" w:hAnsi="Arial" w:cs="Arial"/>
                <w:sz w:val="22"/>
                <w:szCs w:val="22"/>
              </w:rPr>
            </w:pPr>
            <w:r w:rsidRPr="00A85BCB">
              <w:rPr>
                <w:rFonts w:ascii="Arial" w:eastAsia="Calibri" w:hAnsi="Arial" w:cs="Arial"/>
                <w:sz w:val="22"/>
                <w:szCs w:val="22"/>
              </w:rPr>
              <w:t>Position:</w:t>
            </w:r>
          </w:p>
        </w:tc>
        <w:tc>
          <w:tcPr>
            <w:tcW w:w="7214" w:type="dxa"/>
            <w:gridSpan w:val="2"/>
            <w:tcBorders>
              <w:top w:val="dotted" w:sz="4" w:space="0" w:color="auto"/>
              <w:bottom w:val="dotted" w:sz="4" w:space="0" w:color="auto"/>
            </w:tcBorders>
          </w:tcPr>
          <w:p w14:paraId="7BC33CA0" w14:textId="77777777" w:rsidR="00A85BCB" w:rsidRPr="00A85BCB" w:rsidRDefault="00A85BCB" w:rsidP="00A85BCB">
            <w:pPr>
              <w:spacing w:before="60" w:after="60" w:line="200" w:lineRule="atLeast"/>
              <w:rPr>
                <w:rFonts w:ascii="Arial" w:eastAsia="Calibri" w:hAnsi="Arial" w:cs="Arial"/>
                <w:sz w:val="22"/>
                <w:szCs w:val="22"/>
              </w:rPr>
            </w:pPr>
          </w:p>
        </w:tc>
      </w:tr>
      <w:tr w:rsidR="00A85BCB" w:rsidRPr="00A85BCB" w14:paraId="684AFE02" w14:textId="77777777" w:rsidTr="001C4E35">
        <w:tc>
          <w:tcPr>
            <w:tcW w:w="2640" w:type="dxa"/>
          </w:tcPr>
          <w:p w14:paraId="082BF6FD" w14:textId="77777777" w:rsidR="00A85BCB" w:rsidRPr="00A85BCB" w:rsidRDefault="00A85BCB" w:rsidP="00A85BCB">
            <w:pPr>
              <w:spacing w:before="60" w:after="60" w:line="200" w:lineRule="atLeast"/>
              <w:rPr>
                <w:rFonts w:ascii="Arial" w:eastAsia="Calibri" w:hAnsi="Arial" w:cs="Arial"/>
                <w:sz w:val="22"/>
                <w:szCs w:val="22"/>
              </w:rPr>
            </w:pPr>
            <w:r w:rsidRPr="00A85BCB">
              <w:rPr>
                <w:rFonts w:ascii="Arial" w:eastAsia="Calibri" w:hAnsi="Arial" w:cs="Arial"/>
                <w:sz w:val="22"/>
                <w:szCs w:val="22"/>
              </w:rPr>
              <w:t>Date:</w:t>
            </w:r>
          </w:p>
        </w:tc>
        <w:tc>
          <w:tcPr>
            <w:tcW w:w="7214" w:type="dxa"/>
            <w:gridSpan w:val="2"/>
            <w:tcBorders>
              <w:top w:val="dotted" w:sz="4" w:space="0" w:color="auto"/>
              <w:bottom w:val="dotted" w:sz="4" w:space="0" w:color="auto"/>
            </w:tcBorders>
          </w:tcPr>
          <w:p w14:paraId="19AEF71E" w14:textId="77777777" w:rsidR="00A85BCB" w:rsidRPr="00A85BCB" w:rsidRDefault="00A85BCB" w:rsidP="00A85BCB">
            <w:pPr>
              <w:spacing w:before="60" w:after="60" w:line="200" w:lineRule="atLeast"/>
              <w:rPr>
                <w:rFonts w:ascii="Arial" w:eastAsia="Calibri" w:hAnsi="Arial" w:cs="Arial"/>
                <w:sz w:val="22"/>
                <w:szCs w:val="22"/>
              </w:rPr>
            </w:pPr>
          </w:p>
        </w:tc>
      </w:tr>
    </w:tbl>
    <w:p w14:paraId="1FFF70D7" w14:textId="77777777" w:rsidR="00A85BCB" w:rsidRPr="00A85BCB" w:rsidRDefault="00A85BCB" w:rsidP="00A85BCB">
      <w:pPr>
        <w:autoSpaceDE w:val="0"/>
        <w:autoSpaceDN w:val="0"/>
        <w:adjustRightInd w:val="0"/>
        <w:spacing w:before="60" w:after="60" w:line="200" w:lineRule="atLeast"/>
        <w:rPr>
          <w:rFonts w:ascii="Arial" w:eastAsia="Calibri" w:hAnsi="Arial" w:cs="Arial"/>
          <w:color w:val="000000"/>
          <w:sz w:val="22"/>
          <w:szCs w:val="23"/>
          <w:lang w:val="en-US"/>
        </w:rPr>
      </w:pPr>
    </w:p>
    <w:p w14:paraId="6B646B7D" w14:textId="10FFEA83" w:rsidR="00A85BCB" w:rsidRPr="00530403" w:rsidRDefault="00A85BCB" w:rsidP="00A85BCB">
      <w:pPr>
        <w:autoSpaceDE w:val="0"/>
        <w:autoSpaceDN w:val="0"/>
        <w:adjustRightInd w:val="0"/>
        <w:spacing w:before="60" w:after="60" w:line="200" w:lineRule="atLeast"/>
        <w:rPr>
          <w:rFonts w:ascii="Helvetica" w:eastAsia="Calibri" w:hAnsi="Helvetica" w:cs="Arial"/>
          <w:color w:val="000000"/>
          <w:sz w:val="22"/>
          <w:szCs w:val="22"/>
          <w:lang w:val="en-US"/>
        </w:rPr>
      </w:pPr>
      <w:r w:rsidRPr="00530403">
        <w:rPr>
          <w:rFonts w:ascii="Helvetica" w:eastAsia="Calibri" w:hAnsi="Helvetica" w:cs="Arial"/>
          <w:color w:val="000000"/>
          <w:sz w:val="22"/>
          <w:szCs w:val="22"/>
          <w:lang w:val="en-US"/>
        </w:rPr>
        <w:t>Please retain a copy and send the original to</w:t>
      </w:r>
      <w:r w:rsidR="004432BD" w:rsidRPr="00530403">
        <w:rPr>
          <w:rFonts w:ascii="Helvetica" w:eastAsia="Calibri" w:hAnsi="Helvetica" w:cs="Arial"/>
          <w:color w:val="000000"/>
          <w:sz w:val="22"/>
          <w:szCs w:val="22"/>
          <w:lang w:val="en-US"/>
        </w:rPr>
        <w:t xml:space="preserve">: Respect, </w:t>
      </w:r>
      <w:r w:rsidR="00530403" w:rsidRPr="00530403">
        <w:rPr>
          <w:rFonts w:ascii="Helvetica" w:hAnsi="Helvetica"/>
          <w:sz w:val="22"/>
          <w:szCs w:val="22"/>
          <w:lang w:val="en"/>
        </w:rPr>
        <w:t>244-254 Cambridge Heath Road,</w:t>
      </w:r>
      <w:r w:rsidR="00530403" w:rsidRPr="00530403">
        <w:rPr>
          <w:rFonts w:ascii="Helvetica" w:hAnsi="Helvetica"/>
          <w:sz w:val="22"/>
          <w:szCs w:val="22"/>
          <w:lang w:val="en"/>
        </w:rPr>
        <w:br/>
        <w:t>The Green House, London, E2 9DA</w:t>
      </w:r>
      <w:r w:rsidR="00530403" w:rsidRPr="00530403">
        <w:rPr>
          <w:rFonts w:ascii="Helvetica" w:hAnsi="Helvetica"/>
          <w:sz w:val="22"/>
          <w:szCs w:val="22"/>
          <w:lang w:val="en"/>
        </w:rPr>
        <w:br/>
      </w:r>
    </w:p>
    <w:p w14:paraId="067C7DFE" w14:textId="77777777" w:rsidR="00A85BCB" w:rsidRDefault="00A85BCB">
      <w:pPr>
        <w:rPr>
          <w:rFonts w:ascii="Arial" w:hAnsi="Arial" w:cs="Arial"/>
          <w:sz w:val="22"/>
        </w:rPr>
      </w:pPr>
    </w:p>
    <w:sectPr w:rsidR="00A85BCB" w:rsidSect="00720808">
      <w:headerReference w:type="default" r:id="rId17"/>
      <w:pgSz w:w="11906" w:h="16838"/>
      <w:pgMar w:top="1080" w:right="1080" w:bottom="1080" w:left="108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28873D" w14:textId="77777777" w:rsidR="0015725D" w:rsidRDefault="0015725D">
      <w:r>
        <w:separator/>
      </w:r>
    </w:p>
  </w:endnote>
  <w:endnote w:type="continuationSeparator" w:id="0">
    <w:p w14:paraId="3B74118E" w14:textId="77777777" w:rsidR="0015725D" w:rsidRDefault="0015725D">
      <w:r>
        <w:continuationSeparator/>
      </w:r>
    </w:p>
  </w:endnote>
  <w:endnote w:type="continuationNotice" w:id="1">
    <w:p w14:paraId="160052CC" w14:textId="77777777" w:rsidR="0015725D" w:rsidRDefault="001572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FBFF2" w14:textId="77777777" w:rsidR="00CB68EB" w:rsidRDefault="00CB68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05622F" w14:textId="77777777" w:rsidR="0015725D" w:rsidRDefault="0015725D">
      <w:r>
        <w:separator/>
      </w:r>
    </w:p>
  </w:footnote>
  <w:footnote w:type="continuationSeparator" w:id="0">
    <w:p w14:paraId="2E216A61" w14:textId="77777777" w:rsidR="0015725D" w:rsidRDefault="0015725D">
      <w:r>
        <w:continuationSeparator/>
      </w:r>
    </w:p>
  </w:footnote>
  <w:footnote w:type="continuationNotice" w:id="1">
    <w:p w14:paraId="7BA95F29" w14:textId="77777777" w:rsidR="0015725D" w:rsidRDefault="0015725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1A761F" w14:textId="77777777" w:rsidR="00CB68EB" w:rsidRPr="00B73187" w:rsidRDefault="00CB68EB" w:rsidP="00B73187">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52BE4F" w14:textId="77777777" w:rsidR="00CB68EB" w:rsidRPr="00720808" w:rsidRDefault="00CB68EB" w:rsidP="00720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A4A681" w14:textId="77777777" w:rsidR="00CB68EB" w:rsidRPr="00720808" w:rsidRDefault="00CB68EB" w:rsidP="00720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5268B4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8A8454F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4F4CCF"/>
    <w:multiLevelType w:val="hybridMultilevel"/>
    <w:tmpl w:val="B8F63E52"/>
    <w:lvl w:ilvl="0" w:tplc="E4CC11E4">
      <w:start w:val="1"/>
      <w:numFmt w:val="bullet"/>
      <w:lvlText w:val="•"/>
      <w:lvlJc w:val="left"/>
      <w:pPr>
        <w:tabs>
          <w:tab w:val="num" w:pos="2061"/>
        </w:tabs>
        <w:ind w:left="2061" w:hanging="1134"/>
      </w:pPr>
      <w:rPr>
        <w:rFonts w:hint="default"/>
        <w:color w:val="80008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686670B"/>
    <w:multiLevelType w:val="hybridMultilevel"/>
    <w:tmpl w:val="BE2AC442"/>
    <w:lvl w:ilvl="0" w:tplc="E4CC11E4">
      <w:start w:val="1"/>
      <w:numFmt w:val="bullet"/>
      <w:lvlText w:val="•"/>
      <w:lvlJc w:val="left"/>
      <w:pPr>
        <w:tabs>
          <w:tab w:val="num" w:pos="990"/>
        </w:tabs>
        <w:ind w:left="990" w:hanging="1134"/>
      </w:pPr>
      <w:rPr>
        <w:rFonts w:hint="default"/>
        <w:color w:val="800080"/>
      </w:rPr>
    </w:lvl>
    <w:lvl w:ilvl="1" w:tplc="04090003">
      <w:start w:val="1"/>
      <w:numFmt w:val="bullet"/>
      <w:lvlText w:val="o"/>
      <w:lvlJc w:val="left"/>
      <w:pPr>
        <w:tabs>
          <w:tab w:val="num" w:pos="729"/>
        </w:tabs>
        <w:ind w:left="729" w:hanging="360"/>
      </w:pPr>
      <w:rPr>
        <w:rFonts w:ascii="Courier New" w:hAnsi="Courier New" w:hint="default"/>
      </w:rPr>
    </w:lvl>
    <w:lvl w:ilvl="2" w:tplc="04090005" w:tentative="1">
      <w:start w:val="1"/>
      <w:numFmt w:val="bullet"/>
      <w:lvlText w:val=""/>
      <w:lvlJc w:val="left"/>
      <w:pPr>
        <w:tabs>
          <w:tab w:val="num" w:pos="1449"/>
        </w:tabs>
        <w:ind w:left="1449" w:hanging="360"/>
      </w:pPr>
      <w:rPr>
        <w:rFonts w:ascii="Wingdings" w:hAnsi="Wingdings" w:hint="default"/>
      </w:rPr>
    </w:lvl>
    <w:lvl w:ilvl="3" w:tplc="04090001" w:tentative="1">
      <w:start w:val="1"/>
      <w:numFmt w:val="bullet"/>
      <w:lvlText w:val=""/>
      <w:lvlJc w:val="left"/>
      <w:pPr>
        <w:tabs>
          <w:tab w:val="num" w:pos="2169"/>
        </w:tabs>
        <w:ind w:left="2169" w:hanging="360"/>
      </w:pPr>
      <w:rPr>
        <w:rFonts w:ascii="Symbol" w:hAnsi="Symbol" w:hint="default"/>
      </w:rPr>
    </w:lvl>
    <w:lvl w:ilvl="4" w:tplc="04090003" w:tentative="1">
      <w:start w:val="1"/>
      <w:numFmt w:val="bullet"/>
      <w:lvlText w:val="o"/>
      <w:lvlJc w:val="left"/>
      <w:pPr>
        <w:tabs>
          <w:tab w:val="num" w:pos="2889"/>
        </w:tabs>
        <w:ind w:left="2889" w:hanging="360"/>
      </w:pPr>
      <w:rPr>
        <w:rFonts w:ascii="Courier New" w:hAnsi="Courier New" w:hint="default"/>
      </w:rPr>
    </w:lvl>
    <w:lvl w:ilvl="5" w:tplc="04090005" w:tentative="1">
      <w:start w:val="1"/>
      <w:numFmt w:val="bullet"/>
      <w:lvlText w:val=""/>
      <w:lvlJc w:val="left"/>
      <w:pPr>
        <w:tabs>
          <w:tab w:val="num" w:pos="3609"/>
        </w:tabs>
        <w:ind w:left="3609" w:hanging="360"/>
      </w:pPr>
      <w:rPr>
        <w:rFonts w:ascii="Wingdings" w:hAnsi="Wingdings" w:hint="default"/>
      </w:rPr>
    </w:lvl>
    <w:lvl w:ilvl="6" w:tplc="04090001" w:tentative="1">
      <w:start w:val="1"/>
      <w:numFmt w:val="bullet"/>
      <w:lvlText w:val=""/>
      <w:lvlJc w:val="left"/>
      <w:pPr>
        <w:tabs>
          <w:tab w:val="num" w:pos="4329"/>
        </w:tabs>
        <w:ind w:left="4329" w:hanging="360"/>
      </w:pPr>
      <w:rPr>
        <w:rFonts w:ascii="Symbol" w:hAnsi="Symbol" w:hint="default"/>
      </w:rPr>
    </w:lvl>
    <w:lvl w:ilvl="7" w:tplc="04090003" w:tentative="1">
      <w:start w:val="1"/>
      <w:numFmt w:val="bullet"/>
      <w:lvlText w:val="o"/>
      <w:lvlJc w:val="left"/>
      <w:pPr>
        <w:tabs>
          <w:tab w:val="num" w:pos="5049"/>
        </w:tabs>
        <w:ind w:left="5049" w:hanging="360"/>
      </w:pPr>
      <w:rPr>
        <w:rFonts w:ascii="Courier New" w:hAnsi="Courier New" w:hint="default"/>
      </w:rPr>
    </w:lvl>
    <w:lvl w:ilvl="8" w:tplc="04090005" w:tentative="1">
      <w:start w:val="1"/>
      <w:numFmt w:val="bullet"/>
      <w:lvlText w:val=""/>
      <w:lvlJc w:val="left"/>
      <w:pPr>
        <w:tabs>
          <w:tab w:val="num" w:pos="5769"/>
        </w:tabs>
        <w:ind w:left="5769" w:hanging="360"/>
      </w:pPr>
      <w:rPr>
        <w:rFonts w:ascii="Wingdings" w:hAnsi="Wingdings" w:hint="default"/>
      </w:rPr>
    </w:lvl>
  </w:abstractNum>
  <w:abstractNum w:abstractNumId="4" w15:restartNumberingAfterBreak="0">
    <w:nsid w:val="07FA216D"/>
    <w:multiLevelType w:val="hybridMultilevel"/>
    <w:tmpl w:val="3710E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D85CE9"/>
    <w:multiLevelType w:val="multilevel"/>
    <w:tmpl w:val="9B76A27C"/>
    <w:lvl w:ilvl="0">
      <w:start w:val="8"/>
      <w:numFmt w:val="decimal"/>
      <w:lvlText w:val="%1"/>
      <w:lvlJc w:val="left"/>
      <w:pPr>
        <w:ind w:left="420" w:hanging="420"/>
      </w:pPr>
      <w:rPr>
        <w:rFonts w:hint="default"/>
      </w:rPr>
    </w:lvl>
    <w:lvl w:ilvl="1">
      <w:start w:val="10"/>
      <w:numFmt w:val="decimal"/>
      <w:lvlText w:val="%1.%2"/>
      <w:lvlJc w:val="left"/>
      <w:pPr>
        <w:ind w:left="432" w:hanging="420"/>
      </w:pPr>
      <w:rPr>
        <w:rFonts w:hint="default"/>
      </w:rPr>
    </w:lvl>
    <w:lvl w:ilvl="2">
      <w:start w:val="1"/>
      <w:numFmt w:val="decimal"/>
      <w:lvlText w:val="%1.%2.%3"/>
      <w:lvlJc w:val="left"/>
      <w:pPr>
        <w:ind w:left="744" w:hanging="720"/>
      </w:pPr>
      <w:rPr>
        <w:rFonts w:hint="default"/>
      </w:rPr>
    </w:lvl>
    <w:lvl w:ilvl="3">
      <w:start w:val="1"/>
      <w:numFmt w:val="decimal"/>
      <w:lvlText w:val="%1.%2.%3.%4"/>
      <w:lvlJc w:val="left"/>
      <w:pPr>
        <w:ind w:left="756" w:hanging="720"/>
      </w:pPr>
      <w:rPr>
        <w:rFonts w:hint="default"/>
      </w:rPr>
    </w:lvl>
    <w:lvl w:ilvl="4">
      <w:start w:val="1"/>
      <w:numFmt w:val="decimal"/>
      <w:lvlText w:val="%1.%2.%3.%4.%5"/>
      <w:lvlJc w:val="left"/>
      <w:pPr>
        <w:ind w:left="1128" w:hanging="1080"/>
      </w:pPr>
      <w:rPr>
        <w:rFonts w:hint="default"/>
      </w:rPr>
    </w:lvl>
    <w:lvl w:ilvl="5">
      <w:start w:val="1"/>
      <w:numFmt w:val="decimal"/>
      <w:lvlText w:val="%1.%2.%3.%4.%5.%6"/>
      <w:lvlJc w:val="left"/>
      <w:pPr>
        <w:ind w:left="1140" w:hanging="1080"/>
      </w:pPr>
      <w:rPr>
        <w:rFonts w:hint="default"/>
      </w:rPr>
    </w:lvl>
    <w:lvl w:ilvl="6">
      <w:start w:val="1"/>
      <w:numFmt w:val="decimal"/>
      <w:lvlText w:val="%1.%2.%3.%4.%5.%6.%7"/>
      <w:lvlJc w:val="left"/>
      <w:pPr>
        <w:ind w:left="1512" w:hanging="1440"/>
      </w:pPr>
      <w:rPr>
        <w:rFonts w:hint="default"/>
      </w:rPr>
    </w:lvl>
    <w:lvl w:ilvl="7">
      <w:start w:val="1"/>
      <w:numFmt w:val="decimal"/>
      <w:lvlText w:val="%1.%2.%3.%4.%5.%6.%7.%8"/>
      <w:lvlJc w:val="left"/>
      <w:pPr>
        <w:ind w:left="1524" w:hanging="1440"/>
      </w:pPr>
      <w:rPr>
        <w:rFonts w:hint="default"/>
      </w:rPr>
    </w:lvl>
    <w:lvl w:ilvl="8">
      <w:start w:val="1"/>
      <w:numFmt w:val="decimal"/>
      <w:lvlText w:val="%1.%2.%3.%4.%5.%6.%7.%8.%9"/>
      <w:lvlJc w:val="left"/>
      <w:pPr>
        <w:ind w:left="1896" w:hanging="1800"/>
      </w:pPr>
      <w:rPr>
        <w:rFonts w:hint="default"/>
      </w:rPr>
    </w:lvl>
  </w:abstractNum>
  <w:abstractNum w:abstractNumId="6" w15:restartNumberingAfterBreak="0">
    <w:nsid w:val="12DA6DBC"/>
    <w:multiLevelType w:val="multilevel"/>
    <w:tmpl w:val="4B56BACE"/>
    <w:lvl w:ilvl="0">
      <w:start w:val="12"/>
      <w:numFmt w:val="decimal"/>
      <w:lvlText w:val="%1"/>
      <w:lvlJc w:val="left"/>
      <w:pPr>
        <w:ind w:left="420" w:hanging="420"/>
      </w:pPr>
      <w:rPr>
        <w:rFonts w:hint="default"/>
        <w:color w:val="FF0000"/>
      </w:rPr>
    </w:lvl>
    <w:lvl w:ilvl="1">
      <w:start w:val="1"/>
      <w:numFmt w:val="decimal"/>
      <w:lvlText w:val="%1.%2"/>
      <w:lvlJc w:val="left"/>
      <w:pPr>
        <w:ind w:left="562" w:hanging="420"/>
      </w:pPr>
      <w:rPr>
        <w:rFonts w:hint="default"/>
        <w:color w:val="auto"/>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7" w15:restartNumberingAfterBreak="0">
    <w:nsid w:val="15B16949"/>
    <w:multiLevelType w:val="hybridMultilevel"/>
    <w:tmpl w:val="DB2A5CE2"/>
    <w:lvl w:ilvl="0" w:tplc="AF7CCC5A">
      <w:start w:val="1"/>
      <w:numFmt w:val="bullet"/>
      <w:pStyle w:val="bulletindent"/>
      <w:lvlText w:val="•"/>
      <w:lvlJc w:val="left"/>
      <w:pPr>
        <w:tabs>
          <w:tab w:val="num" w:pos="1539"/>
        </w:tabs>
        <w:ind w:left="1463" w:hanging="284"/>
      </w:pPr>
      <w:rPr>
        <w:rFonts w:ascii="Arial" w:hAnsi="Arial" w:cs="Arial" w:hint="default"/>
        <w:color w:val="800080"/>
        <w:sz w:val="23"/>
        <w:szCs w:val="23"/>
      </w:rPr>
    </w:lvl>
    <w:lvl w:ilvl="1" w:tplc="04090003">
      <w:start w:val="1"/>
      <w:numFmt w:val="bullet"/>
      <w:lvlText w:val="o"/>
      <w:lvlJc w:val="left"/>
      <w:pPr>
        <w:tabs>
          <w:tab w:val="num" w:pos="2052"/>
        </w:tabs>
        <w:ind w:left="2052" w:hanging="360"/>
      </w:pPr>
      <w:rPr>
        <w:rFonts w:ascii="Courier New" w:hAnsi="Courier New" w:cs="Courier New" w:hint="default"/>
      </w:rPr>
    </w:lvl>
    <w:lvl w:ilvl="2" w:tplc="04090005">
      <w:start w:val="1"/>
      <w:numFmt w:val="bullet"/>
      <w:lvlText w:val=""/>
      <w:lvlJc w:val="left"/>
      <w:pPr>
        <w:tabs>
          <w:tab w:val="num" w:pos="2772"/>
        </w:tabs>
        <w:ind w:left="2772" w:hanging="360"/>
      </w:pPr>
      <w:rPr>
        <w:rFonts w:ascii="Wingdings" w:hAnsi="Wingdings" w:cs="Times New Roman" w:hint="default"/>
      </w:rPr>
    </w:lvl>
    <w:lvl w:ilvl="3" w:tplc="04090001">
      <w:start w:val="1"/>
      <w:numFmt w:val="bullet"/>
      <w:lvlText w:val=""/>
      <w:lvlJc w:val="left"/>
      <w:pPr>
        <w:tabs>
          <w:tab w:val="num" w:pos="3492"/>
        </w:tabs>
        <w:ind w:left="3492" w:hanging="360"/>
      </w:pPr>
      <w:rPr>
        <w:rFonts w:ascii="Symbol" w:hAnsi="Symbol" w:cs="Times New Roman" w:hint="default"/>
      </w:rPr>
    </w:lvl>
    <w:lvl w:ilvl="4" w:tplc="04090003">
      <w:start w:val="1"/>
      <w:numFmt w:val="bullet"/>
      <w:lvlText w:val="o"/>
      <w:lvlJc w:val="left"/>
      <w:pPr>
        <w:tabs>
          <w:tab w:val="num" w:pos="4212"/>
        </w:tabs>
        <w:ind w:left="4212" w:hanging="360"/>
      </w:pPr>
      <w:rPr>
        <w:rFonts w:ascii="Courier New" w:hAnsi="Courier New" w:cs="Courier New" w:hint="default"/>
      </w:rPr>
    </w:lvl>
    <w:lvl w:ilvl="5" w:tplc="04090005">
      <w:start w:val="1"/>
      <w:numFmt w:val="bullet"/>
      <w:lvlText w:val=""/>
      <w:lvlJc w:val="left"/>
      <w:pPr>
        <w:tabs>
          <w:tab w:val="num" w:pos="4932"/>
        </w:tabs>
        <w:ind w:left="4932" w:hanging="360"/>
      </w:pPr>
      <w:rPr>
        <w:rFonts w:ascii="Wingdings" w:hAnsi="Wingdings" w:cs="Times New Roman" w:hint="default"/>
      </w:rPr>
    </w:lvl>
    <w:lvl w:ilvl="6" w:tplc="04090001">
      <w:start w:val="1"/>
      <w:numFmt w:val="bullet"/>
      <w:lvlText w:val=""/>
      <w:lvlJc w:val="left"/>
      <w:pPr>
        <w:tabs>
          <w:tab w:val="num" w:pos="5652"/>
        </w:tabs>
        <w:ind w:left="5652" w:hanging="360"/>
      </w:pPr>
      <w:rPr>
        <w:rFonts w:ascii="Symbol" w:hAnsi="Symbol" w:cs="Times New Roman" w:hint="default"/>
      </w:rPr>
    </w:lvl>
    <w:lvl w:ilvl="7" w:tplc="04090003">
      <w:start w:val="1"/>
      <w:numFmt w:val="bullet"/>
      <w:lvlText w:val="o"/>
      <w:lvlJc w:val="left"/>
      <w:pPr>
        <w:tabs>
          <w:tab w:val="num" w:pos="6372"/>
        </w:tabs>
        <w:ind w:left="6372" w:hanging="360"/>
      </w:pPr>
      <w:rPr>
        <w:rFonts w:ascii="Courier New" w:hAnsi="Courier New" w:cs="Courier New" w:hint="default"/>
      </w:rPr>
    </w:lvl>
    <w:lvl w:ilvl="8" w:tplc="04090005">
      <w:start w:val="1"/>
      <w:numFmt w:val="bullet"/>
      <w:lvlText w:val=""/>
      <w:lvlJc w:val="left"/>
      <w:pPr>
        <w:tabs>
          <w:tab w:val="num" w:pos="7092"/>
        </w:tabs>
        <w:ind w:left="7092" w:hanging="360"/>
      </w:pPr>
      <w:rPr>
        <w:rFonts w:ascii="Wingdings" w:hAnsi="Wingdings" w:cs="Times New Roman" w:hint="default"/>
      </w:rPr>
    </w:lvl>
  </w:abstractNum>
  <w:abstractNum w:abstractNumId="8" w15:restartNumberingAfterBreak="0">
    <w:nsid w:val="16015BD8"/>
    <w:multiLevelType w:val="multilevel"/>
    <w:tmpl w:val="57F0FFD4"/>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833149D"/>
    <w:multiLevelType w:val="hybridMultilevel"/>
    <w:tmpl w:val="217C1484"/>
    <w:lvl w:ilvl="0" w:tplc="E4CC11E4">
      <w:start w:val="1"/>
      <w:numFmt w:val="bullet"/>
      <w:lvlText w:val="•"/>
      <w:lvlJc w:val="left"/>
      <w:pPr>
        <w:ind w:left="1441" w:hanging="360"/>
      </w:pPr>
      <w:rPr>
        <w:rFonts w:hint="default"/>
        <w:color w:val="800080"/>
      </w:rPr>
    </w:lvl>
    <w:lvl w:ilvl="1" w:tplc="08090003" w:tentative="1">
      <w:start w:val="1"/>
      <w:numFmt w:val="bullet"/>
      <w:lvlText w:val="o"/>
      <w:lvlJc w:val="left"/>
      <w:pPr>
        <w:ind w:left="2161" w:hanging="360"/>
      </w:pPr>
      <w:rPr>
        <w:rFonts w:ascii="Courier New" w:hAnsi="Courier New" w:cs="Courier New" w:hint="default"/>
      </w:rPr>
    </w:lvl>
    <w:lvl w:ilvl="2" w:tplc="08090005" w:tentative="1">
      <w:start w:val="1"/>
      <w:numFmt w:val="bullet"/>
      <w:lvlText w:val=""/>
      <w:lvlJc w:val="left"/>
      <w:pPr>
        <w:ind w:left="2881" w:hanging="360"/>
      </w:pPr>
      <w:rPr>
        <w:rFonts w:ascii="Wingdings" w:hAnsi="Wingdings" w:hint="default"/>
      </w:rPr>
    </w:lvl>
    <w:lvl w:ilvl="3" w:tplc="08090001" w:tentative="1">
      <w:start w:val="1"/>
      <w:numFmt w:val="bullet"/>
      <w:lvlText w:val=""/>
      <w:lvlJc w:val="left"/>
      <w:pPr>
        <w:ind w:left="3601" w:hanging="360"/>
      </w:pPr>
      <w:rPr>
        <w:rFonts w:ascii="Symbol" w:hAnsi="Symbol" w:hint="default"/>
      </w:rPr>
    </w:lvl>
    <w:lvl w:ilvl="4" w:tplc="08090003" w:tentative="1">
      <w:start w:val="1"/>
      <w:numFmt w:val="bullet"/>
      <w:lvlText w:val="o"/>
      <w:lvlJc w:val="left"/>
      <w:pPr>
        <w:ind w:left="4321" w:hanging="360"/>
      </w:pPr>
      <w:rPr>
        <w:rFonts w:ascii="Courier New" w:hAnsi="Courier New" w:cs="Courier New" w:hint="default"/>
      </w:rPr>
    </w:lvl>
    <w:lvl w:ilvl="5" w:tplc="08090005" w:tentative="1">
      <w:start w:val="1"/>
      <w:numFmt w:val="bullet"/>
      <w:lvlText w:val=""/>
      <w:lvlJc w:val="left"/>
      <w:pPr>
        <w:ind w:left="5041" w:hanging="360"/>
      </w:pPr>
      <w:rPr>
        <w:rFonts w:ascii="Wingdings" w:hAnsi="Wingdings" w:hint="default"/>
      </w:rPr>
    </w:lvl>
    <w:lvl w:ilvl="6" w:tplc="08090001" w:tentative="1">
      <w:start w:val="1"/>
      <w:numFmt w:val="bullet"/>
      <w:lvlText w:val=""/>
      <w:lvlJc w:val="left"/>
      <w:pPr>
        <w:ind w:left="5761" w:hanging="360"/>
      </w:pPr>
      <w:rPr>
        <w:rFonts w:ascii="Symbol" w:hAnsi="Symbol" w:hint="default"/>
      </w:rPr>
    </w:lvl>
    <w:lvl w:ilvl="7" w:tplc="08090003" w:tentative="1">
      <w:start w:val="1"/>
      <w:numFmt w:val="bullet"/>
      <w:lvlText w:val="o"/>
      <w:lvlJc w:val="left"/>
      <w:pPr>
        <w:ind w:left="6481" w:hanging="360"/>
      </w:pPr>
      <w:rPr>
        <w:rFonts w:ascii="Courier New" w:hAnsi="Courier New" w:cs="Courier New" w:hint="default"/>
      </w:rPr>
    </w:lvl>
    <w:lvl w:ilvl="8" w:tplc="08090005" w:tentative="1">
      <w:start w:val="1"/>
      <w:numFmt w:val="bullet"/>
      <w:lvlText w:val=""/>
      <w:lvlJc w:val="left"/>
      <w:pPr>
        <w:ind w:left="7201" w:hanging="360"/>
      </w:pPr>
      <w:rPr>
        <w:rFonts w:ascii="Wingdings" w:hAnsi="Wingdings" w:hint="default"/>
      </w:rPr>
    </w:lvl>
  </w:abstractNum>
  <w:abstractNum w:abstractNumId="10" w15:restartNumberingAfterBreak="0">
    <w:nsid w:val="1C325DA5"/>
    <w:multiLevelType w:val="hybridMultilevel"/>
    <w:tmpl w:val="9D06554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1F56ED8"/>
    <w:multiLevelType w:val="hybridMultilevel"/>
    <w:tmpl w:val="29F4CAA2"/>
    <w:lvl w:ilvl="0" w:tplc="AF7CCC5A">
      <w:start w:val="1"/>
      <w:numFmt w:val="bullet"/>
      <w:lvlText w:val="•"/>
      <w:lvlJc w:val="left"/>
      <w:pPr>
        <w:tabs>
          <w:tab w:val="num" w:pos="927"/>
        </w:tabs>
        <w:ind w:left="851" w:hanging="284"/>
      </w:pPr>
      <w:rPr>
        <w:rFonts w:ascii="Arial" w:hAnsi="Arial" w:cs="Arial" w:hint="default"/>
        <w:color w:val="800080"/>
        <w:sz w:val="23"/>
        <w:szCs w:val="23"/>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907D72"/>
    <w:multiLevelType w:val="hybridMultilevel"/>
    <w:tmpl w:val="9EE2CED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57E0BF7"/>
    <w:multiLevelType w:val="hybridMultilevel"/>
    <w:tmpl w:val="758858A4"/>
    <w:lvl w:ilvl="0" w:tplc="08090017">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4" w15:restartNumberingAfterBreak="0">
    <w:nsid w:val="29FD0F19"/>
    <w:multiLevelType w:val="multilevel"/>
    <w:tmpl w:val="B620A20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E9304AB"/>
    <w:multiLevelType w:val="hybridMultilevel"/>
    <w:tmpl w:val="7CD8C7BE"/>
    <w:lvl w:ilvl="0" w:tplc="AF7CCC5A">
      <w:start w:val="1"/>
      <w:numFmt w:val="bullet"/>
      <w:lvlText w:val="•"/>
      <w:lvlJc w:val="left"/>
      <w:pPr>
        <w:tabs>
          <w:tab w:val="num" w:pos="1212"/>
        </w:tabs>
        <w:ind w:left="1136" w:hanging="284"/>
      </w:pPr>
      <w:rPr>
        <w:rFonts w:ascii="Arial" w:hAnsi="Arial" w:cs="Arial" w:hint="default"/>
        <w:color w:val="800080"/>
        <w:sz w:val="23"/>
        <w:szCs w:val="23"/>
      </w:rPr>
    </w:lvl>
    <w:lvl w:ilvl="1" w:tplc="04090003" w:tentative="1">
      <w:start w:val="1"/>
      <w:numFmt w:val="bullet"/>
      <w:lvlText w:val="o"/>
      <w:lvlJc w:val="left"/>
      <w:pPr>
        <w:tabs>
          <w:tab w:val="num" w:pos="1725"/>
        </w:tabs>
        <w:ind w:left="1725" w:hanging="360"/>
      </w:pPr>
      <w:rPr>
        <w:rFonts w:ascii="Courier New" w:hAnsi="Courier New" w:hint="default"/>
      </w:rPr>
    </w:lvl>
    <w:lvl w:ilvl="2" w:tplc="04090005" w:tentative="1">
      <w:start w:val="1"/>
      <w:numFmt w:val="bullet"/>
      <w:lvlText w:val=""/>
      <w:lvlJc w:val="left"/>
      <w:pPr>
        <w:tabs>
          <w:tab w:val="num" w:pos="2445"/>
        </w:tabs>
        <w:ind w:left="2445" w:hanging="360"/>
      </w:pPr>
      <w:rPr>
        <w:rFonts w:ascii="Wingdings" w:hAnsi="Wingdings" w:hint="default"/>
      </w:rPr>
    </w:lvl>
    <w:lvl w:ilvl="3" w:tplc="04090001" w:tentative="1">
      <w:start w:val="1"/>
      <w:numFmt w:val="bullet"/>
      <w:lvlText w:val=""/>
      <w:lvlJc w:val="left"/>
      <w:pPr>
        <w:tabs>
          <w:tab w:val="num" w:pos="3165"/>
        </w:tabs>
        <w:ind w:left="3165" w:hanging="360"/>
      </w:pPr>
      <w:rPr>
        <w:rFonts w:ascii="Symbol" w:hAnsi="Symbol" w:hint="default"/>
      </w:rPr>
    </w:lvl>
    <w:lvl w:ilvl="4" w:tplc="04090003" w:tentative="1">
      <w:start w:val="1"/>
      <w:numFmt w:val="bullet"/>
      <w:lvlText w:val="o"/>
      <w:lvlJc w:val="left"/>
      <w:pPr>
        <w:tabs>
          <w:tab w:val="num" w:pos="3885"/>
        </w:tabs>
        <w:ind w:left="3885" w:hanging="360"/>
      </w:pPr>
      <w:rPr>
        <w:rFonts w:ascii="Courier New" w:hAnsi="Courier New" w:hint="default"/>
      </w:rPr>
    </w:lvl>
    <w:lvl w:ilvl="5" w:tplc="04090005" w:tentative="1">
      <w:start w:val="1"/>
      <w:numFmt w:val="bullet"/>
      <w:lvlText w:val=""/>
      <w:lvlJc w:val="left"/>
      <w:pPr>
        <w:tabs>
          <w:tab w:val="num" w:pos="4605"/>
        </w:tabs>
        <w:ind w:left="4605" w:hanging="360"/>
      </w:pPr>
      <w:rPr>
        <w:rFonts w:ascii="Wingdings" w:hAnsi="Wingdings" w:hint="default"/>
      </w:rPr>
    </w:lvl>
    <w:lvl w:ilvl="6" w:tplc="04090001" w:tentative="1">
      <w:start w:val="1"/>
      <w:numFmt w:val="bullet"/>
      <w:lvlText w:val=""/>
      <w:lvlJc w:val="left"/>
      <w:pPr>
        <w:tabs>
          <w:tab w:val="num" w:pos="5325"/>
        </w:tabs>
        <w:ind w:left="5325" w:hanging="360"/>
      </w:pPr>
      <w:rPr>
        <w:rFonts w:ascii="Symbol" w:hAnsi="Symbol" w:hint="default"/>
      </w:rPr>
    </w:lvl>
    <w:lvl w:ilvl="7" w:tplc="04090003" w:tentative="1">
      <w:start w:val="1"/>
      <w:numFmt w:val="bullet"/>
      <w:lvlText w:val="o"/>
      <w:lvlJc w:val="left"/>
      <w:pPr>
        <w:tabs>
          <w:tab w:val="num" w:pos="6045"/>
        </w:tabs>
        <w:ind w:left="6045" w:hanging="360"/>
      </w:pPr>
      <w:rPr>
        <w:rFonts w:ascii="Courier New" w:hAnsi="Courier New" w:hint="default"/>
      </w:rPr>
    </w:lvl>
    <w:lvl w:ilvl="8" w:tplc="04090005" w:tentative="1">
      <w:start w:val="1"/>
      <w:numFmt w:val="bullet"/>
      <w:lvlText w:val=""/>
      <w:lvlJc w:val="left"/>
      <w:pPr>
        <w:tabs>
          <w:tab w:val="num" w:pos="6765"/>
        </w:tabs>
        <w:ind w:left="6765" w:hanging="360"/>
      </w:pPr>
      <w:rPr>
        <w:rFonts w:ascii="Wingdings" w:hAnsi="Wingdings" w:hint="default"/>
      </w:rPr>
    </w:lvl>
  </w:abstractNum>
  <w:abstractNum w:abstractNumId="16" w15:restartNumberingAfterBreak="0">
    <w:nsid w:val="30B418BC"/>
    <w:multiLevelType w:val="hybridMultilevel"/>
    <w:tmpl w:val="9F2C0CF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25055E0"/>
    <w:multiLevelType w:val="multilevel"/>
    <w:tmpl w:val="54862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3F86913"/>
    <w:multiLevelType w:val="multilevel"/>
    <w:tmpl w:val="518A736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7922339"/>
    <w:multiLevelType w:val="multilevel"/>
    <w:tmpl w:val="F56CB0C0"/>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38875116"/>
    <w:multiLevelType w:val="hybridMultilevel"/>
    <w:tmpl w:val="DA882A5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A92707"/>
    <w:multiLevelType w:val="hybridMultilevel"/>
    <w:tmpl w:val="ECCAC520"/>
    <w:lvl w:ilvl="0" w:tplc="E4CC11E4">
      <w:start w:val="1"/>
      <w:numFmt w:val="bullet"/>
      <w:lvlText w:val="•"/>
      <w:lvlJc w:val="left"/>
      <w:pPr>
        <w:tabs>
          <w:tab w:val="num" w:pos="1701"/>
        </w:tabs>
        <w:ind w:left="1701" w:hanging="1134"/>
      </w:pPr>
      <w:rPr>
        <w:rFonts w:hint="default"/>
        <w:color w:val="800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ABC01C8"/>
    <w:multiLevelType w:val="hybridMultilevel"/>
    <w:tmpl w:val="67F6C92C"/>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23" w15:restartNumberingAfterBreak="0">
    <w:nsid w:val="3B7D5C42"/>
    <w:multiLevelType w:val="multilevel"/>
    <w:tmpl w:val="3B5A68C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D9D7B7E"/>
    <w:multiLevelType w:val="multilevel"/>
    <w:tmpl w:val="A6F0DEA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06A6A60"/>
    <w:multiLevelType w:val="multilevel"/>
    <w:tmpl w:val="B88EB812"/>
    <w:lvl w:ilvl="0">
      <w:start w:val="7"/>
      <w:numFmt w:val="decimal"/>
      <w:lvlText w:val="%1"/>
      <w:lvlJc w:val="left"/>
      <w:pPr>
        <w:ind w:left="360" w:hanging="360"/>
      </w:pPr>
      <w:rPr>
        <w:rFonts w:hint="default"/>
        <w:u w:val="none"/>
      </w:rPr>
    </w:lvl>
    <w:lvl w:ilvl="1">
      <w:start w:val="8"/>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26" w15:restartNumberingAfterBreak="0">
    <w:nsid w:val="432C38C7"/>
    <w:multiLevelType w:val="hybridMultilevel"/>
    <w:tmpl w:val="DC764EA6"/>
    <w:lvl w:ilvl="0" w:tplc="E4CC11E4">
      <w:start w:val="1"/>
      <w:numFmt w:val="bullet"/>
      <w:lvlText w:val="•"/>
      <w:lvlJc w:val="left"/>
      <w:pPr>
        <w:tabs>
          <w:tab w:val="num" w:pos="1701"/>
        </w:tabs>
        <w:ind w:left="1701" w:hanging="1134"/>
      </w:pPr>
      <w:rPr>
        <w:rFonts w:hint="default"/>
        <w:color w:val="800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3782725"/>
    <w:multiLevelType w:val="hybridMultilevel"/>
    <w:tmpl w:val="FC46B898"/>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8" w15:restartNumberingAfterBreak="0">
    <w:nsid w:val="447920E6"/>
    <w:multiLevelType w:val="multilevel"/>
    <w:tmpl w:val="879E327C"/>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88E3365"/>
    <w:multiLevelType w:val="hybridMultilevel"/>
    <w:tmpl w:val="5D48249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1B1386E"/>
    <w:multiLevelType w:val="multilevel"/>
    <w:tmpl w:val="02D86A6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6506FFC"/>
    <w:multiLevelType w:val="multilevel"/>
    <w:tmpl w:val="F8EC223A"/>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E470E05"/>
    <w:multiLevelType w:val="hybridMultilevel"/>
    <w:tmpl w:val="07F6C79A"/>
    <w:lvl w:ilvl="0" w:tplc="04090001">
      <w:start w:val="1"/>
      <w:numFmt w:val="bullet"/>
      <w:lvlText w:val=""/>
      <w:lvlJc w:val="left"/>
      <w:pPr>
        <w:tabs>
          <w:tab w:val="num" w:pos="1572"/>
        </w:tabs>
        <w:ind w:left="1572" w:hanging="360"/>
      </w:pPr>
      <w:rPr>
        <w:rFonts w:ascii="Symbol" w:hAnsi="Symbol" w:hint="default"/>
      </w:rPr>
    </w:lvl>
    <w:lvl w:ilvl="1" w:tplc="04090003" w:tentative="1">
      <w:start w:val="1"/>
      <w:numFmt w:val="bullet"/>
      <w:lvlText w:val="o"/>
      <w:lvlJc w:val="left"/>
      <w:pPr>
        <w:tabs>
          <w:tab w:val="num" w:pos="2292"/>
        </w:tabs>
        <w:ind w:left="2292" w:hanging="360"/>
      </w:pPr>
      <w:rPr>
        <w:rFonts w:ascii="Courier New" w:hAnsi="Courier New" w:cs="Courier New" w:hint="default"/>
      </w:rPr>
    </w:lvl>
    <w:lvl w:ilvl="2" w:tplc="04090005" w:tentative="1">
      <w:start w:val="1"/>
      <w:numFmt w:val="bullet"/>
      <w:lvlText w:val=""/>
      <w:lvlJc w:val="left"/>
      <w:pPr>
        <w:tabs>
          <w:tab w:val="num" w:pos="3012"/>
        </w:tabs>
        <w:ind w:left="3012" w:hanging="360"/>
      </w:pPr>
      <w:rPr>
        <w:rFonts w:ascii="Wingdings" w:hAnsi="Wingdings" w:hint="default"/>
      </w:rPr>
    </w:lvl>
    <w:lvl w:ilvl="3" w:tplc="04090001" w:tentative="1">
      <w:start w:val="1"/>
      <w:numFmt w:val="bullet"/>
      <w:lvlText w:val=""/>
      <w:lvlJc w:val="left"/>
      <w:pPr>
        <w:tabs>
          <w:tab w:val="num" w:pos="3732"/>
        </w:tabs>
        <w:ind w:left="3732" w:hanging="360"/>
      </w:pPr>
      <w:rPr>
        <w:rFonts w:ascii="Symbol" w:hAnsi="Symbol" w:hint="default"/>
      </w:rPr>
    </w:lvl>
    <w:lvl w:ilvl="4" w:tplc="04090003" w:tentative="1">
      <w:start w:val="1"/>
      <w:numFmt w:val="bullet"/>
      <w:lvlText w:val="o"/>
      <w:lvlJc w:val="left"/>
      <w:pPr>
        <w:tabs>
          <w:tab w:val="num" w:pos="4452"/>
        </w:tabs>
        <w:ind w:left="4452" w:hanging="360"/>
      </w:pPr>
      <w:rPr>
        <w:rFonts w:ascii="Courier New" w:hAnsi="Courier New" w:cs="Courier New" w:hint="default"/>
      </w:rPr>
    </w:lvl>
    <w:lvl w:ilvl="5" w:tplc="04090005" w:tentative="1">
      <w:start w:val="1"/>
      <w:numFmt w:val="bullet"/>
      <w:lvlText w:val=""/>
      <w:lvlJc w:val="left"/>
      <w:pPr>
        <w:tabs>
          <w:tab w:val="num" w:pos="5172"/>
        </w:tabs>
        <w:ind w:left="5172" w:hanging="360"/>
      </w:pPr>
      <w:rPr>
        <w:rFonts w:ascii="Wingdings" w:hAnsi="Wingdings" w:hint="default"/>
      </w:rPr>
    </w:lvl>
    <w:lvl w:ilvl="6" w:tplc="04090001" w:tentative="1">
      <w:start w:val="1"/>
      <w:numFmt w:val="bullet"/>
      <w:lvlText w:val=""/>
      <w:lvlJc w:val="left"/>
      <w:pPr>
        <w:tabs>
          <w:tab w:val="num" w:pos="5892"/>
        </w:tabs>
        <w:ind w:left="5892" w:hanging="360"/>
      </w:pPr>
      <w:rPr>
        <w:rFonts w:ascii="Symbol" w:hAnsi="Symbol" w:hint="default"/>
      </w:rPr>
    </w:lvl>
    <w:lvl w:ilvl="7" w:tplc="04090003" w:tentative="1">
      <w:start w:val="1"/>
      <w:numFmt w:val="bullet"/>
      <w:lvlText w:val="o"/>
      <w:lvlJc w:val="left"/>
      <w:pPr>
        <w:tabs>
          <w:tab w:val="num" w:pos="6612"/>
        </w:tabs>
        <w:ind w:left="6612" w:hanging="360"/>
      </w:pPr>
      <w:rPr>
        <w:rFonts w:ascii="Courier New" w:hAnsi="Courier New" w:cs="Courier New" w:hint="default"/>
      </w:rPr>
    </w:lvl>
    <w:lvl w:ilvl="8" w:tplc="04090005" w:tentative="1">
      <w:start w:val="1"/>
      <w:numFmt w:val="bullet"/>
      <w:lvlText w:val=""/>
      <w:lvlJc w:val="left"/>
      <w:pPr>
        <w:tabs>
          <w:tab w:val="num" w:pos="7332"/>
        </w:tabs>
        <w:ind w:left="7332" w:hanging="360"/>
      </w:pPr>
      <w:rPr>
        <w:rFonts w:ascii="Wingdings" w:hAnsi="Wingdings" w:hint="default"/>
      </w:rPr>
    </w:lvl>
  </w:abstractNum>
  <w:abstractNum w:abstractNumId="33" w15:restartNumberingAfterBreak="0">
    <w:nsid w:val="662D229C"/>
    <w:multiLevelType w:val="hybridMultilevel"/>
    <w:tmpl w:val="0480E01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66801857"/>
    <w:multiLevelType w:val="hybridMultilevel"/>
    <w:tmpl w:val="E30861BA"/>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35" w15:restartNumberingAfterBreak="0">
    <w:nsid w:val="68A72078"/>
    <w:multiLevelType w:val="multilevel"/>
    <w:tmpl w:val="C8A4BEF6"/>
    <w:lvl w:ilvl="0">
      <w:start w:val="14"/>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6" w15:restartNumberingAfterBreak="0">
    <w:nsid w:val="69C14DE7"/>
    <w:multiLevelType w:val="multilevel"/>
    <w:tmpl w:val="F7CA901A"/>
    <w:lvl w:ilvl="0">
      <w:start w:val="7"/>
      <w:numFmt w:val="decimal"/>
      <w:lvlText w:val="%1"/>
      <w:lvlJc w:val="left"/>
      <w:pPr>
        <w:ind w:left="420" w:hanging="420"/>
      </w:pPr>
      <w:rPr>
        <w:rFonts w:hint="default"/>
        <w:u w:val="single"/>
      </w:rPr>
    </w:lvl>
    <w:lvl w:ilvl="1">
      <w:start w:val="10"/>
      <w:numFmt w:val="decimal"/>
      <w:lvlText w:val="%1.%2"/>
      <w:lvlJc w:val="left"/>
      <w:pPr>
        <w:ind w:left="432" w:hanging="420"/>
      </w:pPr>
      <w:rPr>
        <w:rFonts w:hint="default"/>
        <w:u w:val="none"/>
      </w:rPr>
    </w:lvl>
    <w:lvl w:ilvl="2">
      <w:start w:val="1"/>
      <w:numFmt w:val="decimal"/>
      <w:lvlText w:val="%1.%2.%3"/>
      <w:lvlJc w:val="left"/>
      <w:pPr>
        <w:ind w:left="744" w:hanging="720"/>
      </w:pPr>
      <w:rPr>
        <w:rFonts w:hint="default"/>
        <w:u w:val="single"/>
      </w:rPr>
    </w:lvl>
    <w:lvl w:ilvl="3">
      <w:start w:val="1"/>
      <w:numFmt w:val="decimal"/>
      <w:lvlText w:val="%1.%2.%3.%4"/>
      <w:lvlJc w:val="left"/>
      <w:pPr>
        <w:ind w:left="756" w:hanging="720"/>
      </w:pPr>
      <w:rPr>
        <w:rFonts w:hint="default"/>
        <w:u w:val="single"/>
      </w:rPr>
    </w:lvl>
    <w:lvl w:ilvl="4">
      <w:start w:val="1"/>
      <w:numFmt w:val="decimal"/>
      <w:lvlText w:val="%1.%2.%3.%4.%5"/>
      <w:lvlJc w:val="left"/>
      <w:pPr>
        <w:ind w:left="1128" w:hanging="1080"/>
      </w:pPr>
      <w:rPr>
        <w:rFonts w:hint="default"/>
        <w:u w:val="single"/>
      </w:rPr>
    </w:lvl>
    <w:lvl w:ilvl="5">
      <w:start w:val="1"/>
      <w:numFmt w:val="decimal"/>
      <w:lvlText w:val="%1.%2.%3.%4.%5.%6"/>
      <w:lvlJc w:val="left"/>
      <w:pPr>
        <w:ind w:left="1140" w:hanging="1080"/>
      </w:pPr>
      <w:rPr>
        <w:rFonts w:hint="default"/>
        <w:u w:val="single"/>
      </w:rPr>
    </w:lvl>
    <w:lvl w:ilvl="6">
      <w:start w:val="1"/>
      <w:numFmt w:val="decimal"/>
      <w:lvlText w:val="%1.%2.%3.%4.%5.%6.%7"/>
      <w:lvlJc w:val="left"/>
      <w:pPr>
        <w:ind w:left="1512" w:hanging="1440"/>
      </w:pPr>
      <w:rPr>
        <w:rFonts w:hint="default"/>
        <w:u w:val="single"/>
      </w:rPr>
    </w:lvl>
    <w:lvl w:ilvl="7">
      <w:start w:val="1"/>
      <w:numFmt w:val="decimal"/>
      <w:lvlText w:val="%1.%2.%3.%4.%5.%6.%7.%8"/>
      <w:lvlJc w:val="left"/>
      <w:pPr>
        <w:ind w:left="1524" w:hanging="1440"/>
      </w:pPr>
      <w:rPr>
        <w:rFonts w:hint="default"/>
        <w:u w:val="single"/>
      </w:rPr>
    </w:lvl>
    <w:lvl w:ilvl="8">
      <w:start w:val="1"/>
      <w:numFmt w:val="decimal"/>
      <w:lvlText w:val="%1.%2.%3.%4.%5.%6.%7.%8.%9"/>
      <w:lvlJc w:val="left"/>
      <w:pPr>
        <w:ind w:left="1896" w:hanging="1800"/>
      </w:pPr>
      <w:rPr>
        <w:rFonts w:hint="default"/>
        <w:u w:val="single"/>
      </w:rPr>
    </w:lvl>
  </w:abstractNum>
  <w:abstractNum w:abstractNumId="37" w15:restartNumberingAfterBreak="0">
    <w:nsid w:val="7049639E"/>
    <w:multiLevelType w:val="hybridMultilevel"/>
    <w:tmpl w:val="DAB4E32E"/>
    <w:lvl w:ilvl="0" w:tplc="34609EDC">
      <w:start w:val="1"/>
      <w:numFmt w:val="bullet"/>
      <w:lvlRestart w:val="0"/>
      <w:pStyle w:val="Bullets"/>
      <w:lvlText w:val=""/>
      <w:lvlJc w:val="left"/>
      <w:pPr>
        <w:tabs>
          <w:tab w:val="num" w:pos="864"/>
        </w:tabs>
        <w:ind w:left="864" w:hanging="432"/>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38" w15:restartNumberingAfterBreak="0">
    <w:nsid w:val="751D3A6C"/>
    <w:multiLevelType w:val="multilevel"/>
    <w:tmpl w:val="2410C13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FD55ECC"/>
    <w:multiLevelType w:val="multilevel"/>
    <w:tmpl w:val="05BA2D2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7"/>
  </w:num>
  <w:num w:numId="3">
    <w:abstractNumId w:val="24"/>
  </w:num>
  <w:num w:numId="4">
    <w:abstractNumId w:val="39"/>
  </w:num>
  <w:num w:numId="5">
    <w:abstractNumId w:val="33"/>
  </w:num>
  <w:num w:numId="6">
    <w:abstractNumId w:val="27"/>
  </w:num>
  <w:num w:numId="7">
    <w:abstractNumId w:val="32"/>
  </w:num>
  <w:num w:numId="8">
    <w:abstractNumId w:val="18"/>
  </w:num>
  <w:num w:numId="9">
    <w:abstractNumId w:val="26"/>
  </w:num>
  <w:num w:numId="10">
    <w:abstractNumId w:val="3"/>
  </w:num>
  <w:num w:numId="11">
    <w:abstractNumId w:val="2"/>
  </w:num>
  <w:num w:numId="12">
    <w:abstractNumId w:val="16"/>
  </w:num>
  <w:num w:numId="13">
    <w:abstractNumId w:val="29"/>
  </w:num>
  <w:num w:numId="14">
    <w:abstractNumId w:val="37"/>
  </w:num>
  <w:num w:numId="15">
    <w:abstractNumId w:val="15"/>
  </w:num>
  <w:num w:numId="16">
    <w:abstractNumId w:val="11"/>
  </w:num>
  <w:num w:numId="17">
    <w:abstractNumId w:val="12"/>
  </w:num>
  <w:num w:numId="18">
    <w:abstractNumId w:val="10"/>
  </w:num>
  <w:num w:numId="19">
    <w:abstractNumId w:val="34"/>
  </w:num>
  <w:num w:numId="20">
    <w:abstractNumId w:val="22"/>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8"/>
  </w:num>
  <w:num w:numId="24">
    <w:abstractNumId w:val="28"/>
  </w:num>
  <w:num w:numId="25">
    <w:abstractNumId w:val="6"/>
  </w:num>
  <w:num w:numId="26">
    <w:abstractNumId w:val="35"/>
  </w:num>
  <w:num w:numId="27">
    <w:abstractNumId w:val="5"/>
  </w:num>
  <w:num w:numId="28">
    <w:abstractNumId w:val="25"/>
  </w:num>
  <w:num w:numId="29">
    <w:abstractNumId w:val="30"/>
  </w:num>
  <w:num w:numId="30">
    <w:abstractNumId w:val="38"/>
  </w:num>
  <w:num w:numId="31">
    <w:abstractNumId w:val="23"/>
  </w:num>
  <w:num w:numId="32">
    <w:abstractNumId w:val="20"/>
  </w:num>
  <w:num w:numId="33">
    <w:abstractNumId w:val="21"/>
  </w:num>
  <w:num w:numId="34">
    <w:abstractNumId w:val="36"/>
  </w:num>
  <w:num w:numId="35">
    <w:abstractNumId w:val="31"/>
  </w:num>
  <w:num w:numId="36">
    <w:abstractNumId w:val="19"/>
  </w:num>
  <w:num w:numId="37">
    <w:abstractNumId w:val="9"/>
  </w:num>
  <w:num w:numId="38">
    <w:abstractNumId w:val="0"/>
  </w:num>
  <w:num w:numId="39">
    <w:abstractNumId w:val="4"/>
  </w:num>
  <w:num w:numId="40">
    <w:abstractNumId w:val="17"/>
  </w:num>
  <w:num w:numId="41">
    <w:abstractNumId w:val="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5F3"/>
    <w:rsid w:val="000037FF"/>
    <w:rsid w:val="000044BF"/>
    <w:rsid w:val="000233DF"/>
    <w:rsid w:val="00052CAC"/>
    <w:rsid w:val="000621A0"/>
    <w:rsid w:val="00063447"/>
    <w:rsid w:val="000643DD"/>
    <w:rsid w:val="00080F03"/>
    <w:rsid w:val="0008215B"/>
    <w:rsid w:val="000C44D2"/>
    <w:rsid w:val="000E1DDC"/>
    <w:rsid w:val="000E3B12"/>
    <w:rsid w:val="000F6C94"/>
    <w:rsid w:val="00106535"/>
    <w:rsid w:val="00111705"/>
    <w:rsid w:val="00124F1B"/>
    <w:rsid w:val="00134BA3"/>
    <w:rsid w:val="001466BE"/>
    <w:rsid w:val="00147F76"/>
    <w:rsid w:val="001504E0"/>
    <w:rsid w:val="00150B45"/>
    <w:rsid w:val="00150BC8"/>
    <w:rsid w:val="0015725D"/>
    <w:rsid w:val="0016057F"/>
    <w:rsid w:val="00165AEF"/>
    <w:rsid w:val="0016614F"/>
    <w:rsid w:val="001B3B88"/>
    <w:rsid w:val="001B3B9C"/>
    <w:rsid w:val="001B47AA"/>
    <w:rsid w:val="001C4E35"/>
    <w:rsid w:val="001E0907"/>
    <w:rsid w:val="001E6AF4"/>
    <w:rsid w:val="001E6F92"/>
    <w:rsid w:val="001F5523"/>
    <w:rsid w:val="001F5AFA"/>
    <w:rsid w:val="00203055"/>
    <w:rsid w:val="0023009D"/>
    <w:rsid w:val="00242D42"/>
    <w:rsid w:val="0024373F"/>
    <w:rsid w:val="00245991"/>
    <w:rsid w:val="002465C1"/>
    <w:rsid w:val="00255566"/>
    <w:rsid w:val="00280B49"/>
    <w:rsid w:val="00282D6F"/>
    <w:rsid w:val="0029007D"/>
    <w:rsid w:val="002909F6"/>
    <w:rsid w:val="002A0931"/>
    <w:rsid w:val="002C4B61"/>
    <w:rsid w:val="002D11EC"/>
    <w:rsid w:val="002D7ED5"/>
    <w:rsid w:val="002E2A5A"/>
    <w:rsid w:val="002E324E"/>
    <w:rsid w:val="002F7AEB"/>
    <w:rsid w:val="003106A0"/>
    <w:rsid w:val="00311C3D"/>
    <w:rsid w:val="00312231"/>
    <w:rsid w:val="0031599D"/>
    <w:rsid w:val="00326575"/>
    <w:rsid w:val="003402F8"/>
    <w:rsid w:val="00341216"/>
    <w:rsid w:val="00357093"/>
    <w:rsid w:val="0036615C"/>
    <w:rsid w:val="003823DA"/>
    <w:rsid w:val="00396F5F"/>
    <w:rsid w:val="003974CE"/>
    <w:rsid w:val="003A5AA3"/>
    <w:rsid w:val="003B2618"/>
    <w:rsid w:val="003B5F86"/>
    <w:rsid w:val="003D610C"/>
    <w:rsid w:val="003D7808"/>
    <w:rsid w:val="003D7FED"/>
    <w:rsid w:val="003E26EB"/>
    <w:rsid w:val="00411F2D"/>
    <w:rsid w:val="004153A6"/>
    <w:rsid w:val="0042677C"/>
    <w:rsid w:val="00430A0F"/>
    <w:rsid w:val="004322B5"/>
    <w:rsid w:val="0043580F"/>
    <w:rsid w:val="00442954"/>
    <w:rsid w:val="004432BD"/>
    <w:rsid w:val="00443DE1"/>
    <w:rsid w:val="00450606"/>
    <w:rsid w:val="0045167F"/>
    <w:rsid w:val="00455257"/>
    <w:rsid w:val="00457BDF"/>
    <w:rsid w:val="00460B05"/>
    <w:rsid w:val="00463103"/>
    <w:rsid w:val="00463A77"/>
    <w:rsid w:val="004711B6"/>
    <w:rsid w:val="00475800"/>
    <w:rsid w:val="00485567"/>
    <w:rsid w:val="004A3BEA"/>
    <w:rsid w:val="004B6099"/>
    <w:rsid w:val="004C4AC4"/>
    <w:rsid w:val="004E1409"/>
    <w:rsid w:val="004E3262"/>
    <w:rsid w:val="004F45D8"/>
    <w:rsid w:val="004F4800"/>
    <w:rsid w:val="005029F8"/>
    <w:rsid w:val="005058FC"/>
    <w:rsid w:val="00510D50"/>
    <w:rsid w:val="00513ACC"/>
    <w:rsid w:val="00517537"/>
    <w:rsid w:val="00530403"/>
    <w:rsid w:val="00535AFF"/>
    <w:rsid w:val="00544181"/>
    <w:rsid w:val="00562A6E"/>
    <w:rsid w:val="00564EDC"/>
    <w:rsid w:val="00586F6F"/>
    <w:rsid w:val="00591B9E"/>
    <w:rsid w:val="005938EB"/>
    <w:rsid w:val="005B0F70"/>
    <w:rsid w:val="005B3987"/>
    <w:rsid w:val="005B78F6"/>
    <w:rsid w:val="005C4A5C"/>
    <w:rsid w:val="005F42EC"/>
    <w:rsid w:val="005F6121"/>
    <w:rsid w:val="005F7432"/>
    <w:rsid w:val="00611E41"/>
    <w:rsid w:val="00617EFF"/>
    <w:rsid w:val="00627804"/>
    <w:rsid w:val="006426AE"/>
    <w:rsid w:val="00645868"/>
    <w:rsid w:val="00647897"/>
    <w:rsid w:val="006730C5"/>
    <w:rsid w:val="006808CA"/>
    <w:rsid w:val="006906FB"/>
    <w:rsid w:val="006B512A"/>
    <w:rsid w:val="006E698E"/>
    <w:rsid w:val="006F024F"/>
    <w:rsid w:val="006F430B"/>
    <w:rsid w:val="006F55C4"/>
    <w:rsid w:val="00701A29"/>
    <w:rsid w:val="00703C11"/>
    <w:rsid w:val="00720808"/>
    <w:rsid w:val="00724B2F"/>
    <w:rsid w:val="007335FE"/>
    <w:rsid w:val="0073525F"/>
    <w:rsid w:val="00741C9B"/>
    <w:rsid w:val="00756907"/>
    <w:rsid w:val="00767EA2"/>
    <w:rsid w:val="00781912"/>
    <w:rsid w:val="00796309"/>
    <w:rsid w:val="007A3ACF"/>
    <w:rsid w:val="007A5AD7"/>
    <w:rsid w:val="007A6C94"/>
    <w:rsid w:val="007A7E77"/>
    <w:rsid w:val="007B54BC"/>
    <w:rsid w:val="007D1FD9"/>
    <w:rsid w:val="007F5A2E"/>
    <w:rsid w:val="00800300"/>
    <w:rsid w:val="00805165"/>
    <w:rsid w:val="00810C18"/>
    <w:rsid w:val="00845872"/>
    <w:rsid w:val="008528B5"/>
    <w:rsid w:val="0085296F"/>
    <w:rsid w:val="0085357C"/>
    <w:rsid w:val="00853B4E"/>
    <w:rsid w:val="00881329"/>
    <w:rsid w:val="00894726"/>
    <w:rsid w:val="008A050B"/>
    <w:rsid w:val="008A36D8"/>
    <w:rsid w:val="008A7058"/>
    <w:rsid w:val="008D5202"/>
    <w:rsid w:val="008E3698"/>
    <w:rsid w:val="008E5F57"/>
    <w:rsid w:val="00901BBE"/>
    <w:rsid w:val="00911977"/>
    <w:rsid w:val="00920B7F"/>
    <w:rsid w:val="00967662"/>
    <w:rsid w:val="00967EAF"/>
    <w:rsid w:val="00994512"/>
    <w:rsid w:val="009C5F8C"/>
    <w:rsid w:val="009E5F4A"/>
    <w:rsid w:val="00A1516C"/>
    <w:rsid w:val="00A21E9E"/>
    <w:rsid w:val="00A322EA"/>
    <w:rsid w:val="00A37EA6"/>
    <w:rsid w:val="00A42CFD"/>
    <w:rsid w:val="00A433FC"/>
    <w:rsid w:val="00A5003F"/>
    <w:rsid w:val="00A5044E"/>
    <w:rsid w:val="00A63308"/>
    <w:rsid w:val="00A72830"/>
    <w:rsid w:val="00A819FD"/>
    <w:rsid w:val="00A85BCB"/>
    <w:rsid w:val="00AD08DA"/>
    <w:rsid w:val="00AD1A02"/>
    <w:rsid w:val="00AD2A48"/>
    <w:rsid w:val="00AD4A6B"/>
    <w:rsid w:val="00B0275F"/>
    <w:rsid w:val="00B17F4C"/>
    <w:rsid w:val="00B2197C"/>
    <w:rsid w:val="00B3717A"/>
    <w:rsid w:val="00B52FF2"/>
    <w:rsid w:val="00B55E50"/>
    <w:rsid w:val="00B62E3E"/>
    <w:rsid w:val="00B73187"/>
    <w:rsid w:val="00B87EBC"/>
    <w:rsid w:val="00BA26E4"/>
    <w:rsid w:val="00BA6605"/>
    <w:rsid w:val="00BC0936"/>
    <w:rsid w:val="00BC6373"/>
    <w:rsid w:val="00BD5535"/>
    <w:rsid w:val="00BD6C37"/>
    <w:rsid w:val="00BE0CCE"/>
    <w:rsid w:val="00BE14CA"/>
    <w:rsid w:val="00BE4702"/>
    <w:rsid w:val="00BE592C"/>
    <w:rsid w:val="00BF3A8E"/>
    <w:rsid w:val="00C03A1A"/>
    <w:rsid w:val="00C379EA"/>
    <w:rsid w:val="00C5344A"/>
    <w:rsid w:val="00C667E9"/>
    <w:rsid w:val="00C76BA9"/>
    <w:rsid w:val="00C90E20"/>
    <w:rsid w:val="00C95722"/>
    <w:rsid w:val="00CA5067"/>
    <w:rsid w:val="00CB42D9"/>
    <w:rsid w:val="00CB68EB"/>
    <w:rsid w:val="00CD65F3"/>
    <w:rsid w:val="00CE4C0F"/>
    <w:rsid w:val="00CE7603"/>
    <w:rsid w:val="00CF0E9A"/>
    <w:rsid w:val="00CF2CFF"/>
    <w:rsid w:val="00D004BE"/>
    <w:rsid w:val="00D078CD"/>
    <w:rsid w:val="00D1458A"/>
    <w:rsid w:val="00D203DE"/>
    <w:rsid w:val="00D209E9"/>
    <w:rsid w:val="00D262D7"/>
    <w:rsid w:val="00D32865"/>
    <w:rsid w:val="00D36436"/>
    <w:rsid w:val="00D44445"/>
    <w:rsid w:val="00D52348"/>
    <w:rsid w:val="00D53664"/>
    <w:rsid w:val="00D54F89"/>
    <w:rsid w:val="00D57826"/>
    <w:rsid w:val="00D62C38"/>
    <w:rsid w:val="00D80B14"/>
    <w:rsid w:val="00D90682"/>
    <w:rsid w:val="00D910E7"/>
    <w:rsid w:val="00D91BD7"/>
    <w:rsid w:val="00DB5464"/>
    <w:rsid w:val="00DD719B"/>
    <w:rsid w:val="00DE40E3"/>
    <w:rsid w:val="00DE4D6D"/>
    <w:rsid w:val="00DF0BA7"/>
    <w:rsid w:val="00E01AA3"/>
    <w:rsid w:val="00E03962"/>
    <w:rsid w:val="00E04441"/>
    <w:rsid w:val="00E110C9"/>
    <w:rsid w:val="00E1128D"/>
    <w:rsid w:val="00E14D77"/>
    <w:rsid w:val="00E25164"/>
    <w:rsid w:val="00E27F60"/>
    <w:rsid w:val="00E3149C"/>
    <w:rsid w:val="00E404EA"/>
    <w:rsid w:val="00E50D04"/>
    <w:rsid w:val="00E543FF"/>
    <w:rsid w:val="00E672F5"/>
    <w:rsid w:val="00E726FF"/>
    <w:rsid w:val="00E86764"/>
    <w:rsid w:val="00E90AE5"/>
    <w:rsid w:val="00E91568"/>
    <w:rsid w:val="00EA4B02"/>
    <w:rsid w:val="00EA4FB5"/>
    <w:rsid w:val="00EA583B"/>
    <w:rsid w:val="00EB6666"/>
    <w:rsid w:val="00EC5BEB"/>
    <w:rsid w:val="00EC7F01"/>
    <w:rsid w:val="00EE3CEE"/>
    <w:rsid w:val="00F03EBF"/>
    <w:rsid w:val="00F112F2"/>
    <w:rsid w:val="00F26623"/>
    <w:rsid w:val="00F3022D"/>
    <w:rsid w:val="00F41EA7"/>
    <w:rsid w:val="00F473CE"/>
    <w:rsid w:val="00F538B3"/>
    <w:rsid w:val="00F86EF9"/>
    <w:rsid w:val="00F873A5"/>
    <w:rsid w:val="00FA1FF5"/>
    <w:rsid w:val="00FD5F00"/>
    <w:rsid w:val="00FE766E"/>
    <w:rsid w:val="00FF44C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B358BB"/>
  <w15:docId w15:val="{81D2A8EC-8EA7-432D-B66D-366B32B73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3447"/>
    <w:rPr>
      <w:sz w:val="24"/>
      <w:szCs w:val="24"/>
      <w:lang w:eastAsia="en-GB"/>
    </w:rPr>
  </w:style>
  <w:style w:type="paragraph" w:styleId="Heading1">
    <w:name w:val="heading 1"/>
    <w:basedOn w:val="Normal"/>
    <w:next w:val="Normal"/>
    <w:link w:val="Heading1Char"/>
    <w:qFormat/>
    <w:pPr>
      <w:keepNext/>
      <w:spacing w:before="800" w:after="800"/>
      <w:jc w:val="center"/>
      <w:outlineLvl w:val="0"/>
    </w:pPr>
    <w:rPr>
      <w:rFonts w:ascii="Arial" w:hAnsi="Arial" w:cs="Arial"/>
      <w:sz w:val="36"/>
    </w:rPr>
  </w:style>
  <w:style w:type="paragraph" w:styleId="Heading2">
    <w:name w:val="heading 2"/>
    <w:basedOn w:val="Normal"/>
    <w:next w:val="Normal"/>
    <w:qFormat/>
    <w:pPr>
      <w:keepNext/>
      <w:spacing w:before="100" w:after="100"/>
      <w:jc w:val="center"/>
      <w:outlineLvl w:val="1"/>
    </w:pPr>
    <w:rPr>
      <w:rFonts w:ascii="Arial" w:hAnsi="Arial" w:cs="Arial"/>
      <w:b/>
      <w:bCs/>
      <w:sz w:val="22"/>
    </w:rPr>
  </w:style>
  <w:style w:type="paragraph" w:styleId="Heading3">
    <w:name w:val="heading 3"/>
    <w:basedOn w:val="Normal"/>
    <w:next w:val="Normal"/>
    <w:qFormat/>
    <w:pPr>
      <w:keepNext/>
      <w:jc w:val="center"/>
      <w:outlineLvl w:val="2"/>
    </w:pPr>
    <w:rPr>
      <w:rFonts w:ascii="Arial" w:hAnsi="Arial" w:cs="Arial"/>
      <w:b/>
      <w:bCs/>
      <w:sz w:val="22"/>
      <w:u w:val="single"/>
    </w:rPr>
  </w:style>
  <w:style w:type="paragraph" w:styleId="Heading4">
    <w:name w:val="heading 4"/>
    <w:basedOn w:val="Normal"/>
    <w:next w:val="Normal"/>
    <w:qFormat/>
    <w:rsid w:val="003A5AA3"/>
    <w:pPr>
      <w:keepNext/>
      <w:spacing w:before="240" w:after="60"/>
      <w:outlineLvl w:val="3"/>
    </w:pPr>
    <w:rPr>
      <w:b/>
      <w:bCs/>
      <w:sz w:val="28"/>
      <w:szCs w:val="28"/>
    </w:rPr>
  </w:style>
  <w:style w:type="paragraph" w:styleId="Heading5">
    <w:name w:val="heading 5"/>
    <w:basedOn w:val="Normal"/>
    <w:next w:val="Normal"/>
    <w:qFormat/>
    <w:rsid w:val="00CD65F3"/>
    <w:pPr>
      <w:spacing w:before="240" w:after="60"/>
      <w:outlineLvl w:val="4"/>
    </w:pPr>
    <w:rPr>
      <w:b/>
      <w:bCs/>
      <w:i/>
      <w:iCs/>
      <w:sz w:val="26"/>
      <w:szCs w:val="26"/>
    </w:rPr>
  </w:style>
  <w:style w:type="paragraph" w:styleId="Heading6">
    <w:name w:val="heading 6"/>
    <w:basedOn w:val="Normal"/>
    <w:next w:val="Normal"/>
    <w:qFormat/>
    <w:rsid w:val="00CD65F3"/>
    <w:pPr>
      <w:spacing w:before="240" w:after="60"/>
      <w:outlineLvl w:val="5"/>
    </w:pPr>
    <w:rPr>
      <w:b/>
      <w:bCs/>
      <w:sz w:val="22"/>
      <w:szCs w:val="22"/>
    </w:rPr>
  </w:style>
  <w:style w:type="paragraph" w:styleId="Heading7">
    <w:name w:val="heading 7"/>
    <w:basedOn w:val="Normal"/>
    <w:next w:val="Normal"/>
    <w:qFormat/>
    <w:rsid w:val="001B3B88"/>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Tabletext">
    <w:name w:val="Table text"/>
    <w:basedOn w:val="BodyText"/>
    <w:pPr>
      <w:tabs>
        <w:tab w:val="left" w:pos="284"/>
      </w:tabs>
      <w:spacing w:before="60" w:after="60"/>
      <w:jc w:val="both"/>
    </w:pPr>
    <w:rPr>
      <w:rFonts w:ascii="Arial" w:hAnsi="Arial" w:cs="Arial"/>
      <w:color w:val="000000"/>
      <w:sz w:val="21"/>
      <w:szCs w:val="21"/>
    </w:rPr>
  </w:style>
  <w:style w:type="paragraph" w:styleId="BodyText">
    <w:name w:val="Body Text"/>
    <w:basedOn w:val="Normal"/>
    <w:pPr>
      <w:spacing w:after="120"/>
    </w:pPr>
  </w:style>
  <w:style w:type="paragraph" w:customStyle="1" w:styleId="Hanging1">
    <w:name w:val="Hanging 1"/>
    <w:basedOn w:val="Normal"/>
    <w:next w:val="BodyText"/>
    <w:pPr>
      <w:spacing w:before="60" w:after="60" w:line="280" w:lineRule="atLeast"/>
      <w:ind w:left="737" w:hanging="737"/>
      <w:jc w:val="both"/>
    </w:pPr>
    <w:rPr>
      <w:rFonts w:ascii="Arial" w:hAnsi="Arial"/>
      <w:color w:val="000000"/>
      <w:sz w:val="23"/>
      <w:szCs w:val="20"/>
    </w:rPr>
  </w:style>
  <w:style w:type="paragraph" w:customStyle="1" w:styleId="Headerlarge">
    <w:name w:val="Header large"/>
    <w:basedOn w:val="Header"/>
    <w:next w:val="Header"/>
    <w:pPr>
      <w:tabs>
        <w:tab w:val="clear" w:pos="4153"/>
        <w:tab w:val="clear" w:pos="8306"/>
        <w:tab w:val="right" w:pos="9061"/>
      </w:tabs>
    </w:pPr>
    <w:rPr>
      <w:rFonts w:ascii="Arial Black" w:hAnsi="Arial Black"/>
      <w:b/>
      <w:caps/>
      <w:noProof/>
      <w:color w:val="800080"/>
      <w:spacing w:val="12"/>
      <w:sz w:val="36"/>
      <w:szCs w:val="20"/>
    </w:rPr>
  </w:style>
  <w:style w:type="paragraph" w:customStyle="1" w:styleId="bulletindent">
    <w:name w:val="bullet indent"/>
    <w:basedOn w:val="ListBullet"/>
    <w:next w:val="BodyText"/>
    <w:pPr>
      <w:numPr>
        <w:numId w:val="2"/>
      </w:numPr>
      <w:tabs>
        <w:tab w:val="left" w:pos="284"/>
      </w:tabs>
      <w:spacing w:before="60" w:after="60" w:line="300" w:lineRule="atLeast"/>
      <w:jc w:val="both"/>
    </w:pPr>
    <w:rPr>
      <w:rFonts w:ascii="Arial" w:hAnsi="Arial"/>
      <w:color w:val="000000"/>
      <w:sz w:val="23"/>
      <w:szCs w:val="20"/>
    </w:rPr>
  </w:style>
  <w:style w:type="paragraph" w:styleId="ListBullet">
    <w:name w:val="List Bullet"/>
    <w:basedOn w:val="Normal"/>
    <w:autoRedefine/>
    <w:pPr>
      <w:numPr>
        <w:numId w:val="1"/>
      </w:numPr>
    </w:pPr>
  </w:style>
  <w:style w:type="character" w:styleId="FollowedHyperlink">
    <w:name w:val="FollowedHyperlink"/>
    <w:rPr>
      <w:color w:val="800080"/>
      <w:u w:val="single"/>
    </w:rPr>
  </w:style>
  <w:style w:type="paragraph" w:styleId="BodyTextIndent">
    <w:name w:val="Body Text Indent"/>
    <w:basedOn w:val="Normal"/>
    <w:pPr>
      <w:spacing w:before="60" w:after="60" w:line="300" w:lineRule="atLeast"/>
      <w:ind w:left="720" w:hanging="720"/>
    </w:pPr>
    <w:rPr>
      <w:rFonts w:ascii="Arial" w:hAnsi="Arial" w:cs="Arial"/>
      <w:sz w:val="22"/>
    </w:rPr>
  </w:style>
  <w:style w:type="paragraph" w:styleId="BodyText2">
    <w:name w:val="Body Text 2"/>
    <w:basedOn w:val="Normal"/>
    <w:rsid w:val="00280B49"/>
    <w:pPr>
      <w:spacing w:after="120" w:line="480" w:lineRule="auto"/>
    </w:pPr>
  </w:style>
  <w:style w:type="paragraph" w:styleId="BodyTextIndent2">
    <w:name w:val="Body Text Indent 2"/>
    <w:basedOn w:val="Normal"/>
    <w:rsid w:val="002D11EC"/>
    <w:pPr>
      <w:spacing w:after="120" w:line="480" w:lineRule="auto"/>
      <w:ind w:left="283"/>
    </w:pPr>
  </w:style>
  <w:style w:type="paragraph" w:styleId="BlockText">
    <w:name w:val="Block Text"/>
    <w:basedOn w:val="Normal"/>
    <w:rsid w:val="00703C11"/>
    <w:pPr>
      <w:spacing w:before="60" w:after="60" w:line="200" w:lineRule="atLeast"/>
      <w:ind w:left="720" w:right="535" w:hanging="720"/>
    </w:pPr>
    <w:rPr>
      <w:rFonts w:ascii="Arial" w:hAnsi="Arial" w:cs="Arial"/>
      <w:color w:val="000000"/>
      <w:sz w:val="22"/>
    </w:rPr>
  </w:style>
  <w:style w:type="character" w:styleId="Hyperlink">
    <w:name w:val="Hyperlink"/>
    <w:rsid w:val="004322B5"/>
    <w:rPr>
      <w:color w:val="0000FF"/>
      <w:u w:val="single"/>
    </w:rPr>
  </w:style>
  <w:style w:type="character" w:styleId="CommentReference">
    <w:name w:val="annotation reference"/>
    <w:semiHidden/>
    <w:rsid w:val="00F03EBF"/>
    <w:rPr>
      <w:sz w:val="16"/>
      <w:szCs w:val="16"/>
    </w:rPr>
  </w:style>
  <w:style w:type="paragraph" w:styleId="CommentText">
    <w:name w:val="annotation text"/>
    <w:basedOn w:val="Normal"/>
    <w:semiHidden/>
    <w:rsid w:val="00F03EBF"/>
    <w:rPr>
      <w:sz w:val="20"/>
      <w:szCs w:val="20"/>
    </w:rPr>
  </w:style>
  <w:style w:type="paragraph" w:styleId="CommentSubject">
    <w:name w:val="annotation subject"/>
    <w:basedOn w:val="CommentText"/>
    <w:next w:val="CommentText"/>
    <w:semiHidden/>
    <w:rsid w:val="00F03EBF"/>
    <w:rPr>
      <w:b/>
      <w:bCs/>
    </w:rPr>
  </w:style>
  <w:style w:type="paragraph" w:styleId="BalloonText">
    <w:name w:val="Balloon Text"/>
    <w:basedOn w:val="Normal"/>
    <w:semiHidden/>
    <w:rsid w:val="00F03EBF"/>
    <w:rPr>
      <w:rFonts w:ascii="Tahoma" w:hAnsi="Tahoma" w:cs="Tahoma"/>
      <w:sz w:val="16"/>
      <w:szCs w:val="16"/>
    </w:rPr>
  </w:style>
  <w:style w:type="paragraph" w:customStyle="1" w:styleId="Bullets">
    <w:name w:val="Bullets"/>
    <w:basedOn w:val="Normal"/>
    <w:rsid w:val="001E0907"/>
    <w:pPr>
      <w:numPr>
        <w:numId w:val="14"/>
      </w:numPr>
    </w:pPr>
    <w:rPr>
      <w:sz w:val="20"/>
      <w:szCs w:val="20"/>
    </w:rPr>
  </w:style>
  <w:style w:type="paragraph" w:styleId="BodyText3">
    <w:name w:val="Body Text 3"/>
    <w:basedOn w:val="Normal"/>
    <w:rsid w:val="001504E0"/>
    <w:pPr>
      <w:jc w:val="both"/>
    </w:pPr>
    <w:rPr>
      <w:rFonts w:ascii="Arial" w:hAnsi="Arial" w:cs="Arial"/>
      <w:sz w:val="20"/>
    </w:rPr>
  </w:style>
  <w:style w:type="character" w:customStyle="1" w:styleId="legamendingtext">
    <w:name w:val="legamendingtext"/>
    <w:rsid w:val="00E110C9"/>
  </w:style>
  <w:style w:type="paragraph" w:styleId="BodyTextIndent3">
    <w:name w:val="Body Text Indent 3"/>
    <w:basedOn w:val="Normal"/>
    <w:link w:val="BodyTextIndent3Char"/>
    <w:rsid w:val="00111705"/>
    <w:pPr>
      <w:spacing w:after="120"/>
      <w:ind w:left="283"/>
    </w:pPr>
    <w:rPr>
      <w:sz w:val="16"/>
      <w:szCs w:val="16"/>
    </w:rPr>
  </w:style>
  <w:style w:type="character" w:customStyle="1" w:styleId="BodyTextIndent3Char">
    <w:name w:val="Body Text Indent 3 Char"/>
    <w:link w:val="BodyTextIndent3"/>
    <w:rsid w:val="00111705"/>
    <w:rPr>
      <w:sz w:val="16"/>
      <w:szCs w:val="16"/>
      <w:lang w:eastAsia="en-US"/>
    </w:rPr>
  </w:style>
  <w:style w:type="character" w:customStyle="1" w:styleId="Heading1Char">
    <w:name w:val="Heading 1 Char"/>
    <w:link w:val="Heading1"/>
    <w:rsid w:val="00720808"/>
    <w:rPr>
      <w:rFonts w:ascii="Arial" w:hAnsi="Arial" w:cs="Arial"/>
      <w:sz w:val="36"/>
      <w:szCs w:val="24"/>
      <w:lang w:eastAsia="en-US"/>
    </w:rPr>
  </w:style>
  <w:style w:type="character" w:customStyle="1" w:styleId="ilfuvd">
    <w:name w:val="ilfuvd"/>
    <w:rsid w:val="00450606"/>
  </w:style>
  <w:style w:type="paragraph" w:styleId="ListParagraph">
    <w:name w:val="List Paragraph"/>
    <w:basedOn w:val="Normal"/>
    <w:qFormat/>
    <w:rsid w:val="00BE4702"/>
    <w:pPr>
      <w:spacing w:after="200" w:line="276" w:lineRule="auto"/>
      <w:ind w:left="720"/>
      <w:contextualSpacing/>
    </w:pPr>
    <w:rPr>
      <w:rFonts w:ascii="Calibri" w:eastAsia="Calibri" w:hAnsi="Calibri"/>
      <w:sz w:val="22"/>
      <w:szCs w:val="22"/>
    </w:rPr>
  </w:style>
  <w:style w:type="paragraph" w:customStyle="1" w:styleId="xmsonormal">
    <w:name w:val="x_msonormal"/>
    <w:basedOn w:val="Normal"/>
    <w:rsid w:val="00CE4C0F"/>
    <w:rPr>
      <w:rFonts w:eastAsia="Calibri"/>
    </w:rPr>
  </w:style>
  <w:style w:type="character" w:customStyle="1" w:styleId="normaltextrun">
    <w:name w:val="normaltextrun"/>
    <w:basedOn w:val="DefaultParagraphFont"/>
    <w:rsid w:val="00A21E9E"/>
  </w:style>
  <w:style w:type="character" w:customStyle="1" w:styleId="eop">
    <w:name w:val="eop"/>
    <w:basedOn w:val="DefaultParagraphFont"/>
    <w:rsid w:val="00A21E9E"/>
  </w:style>
  <w:style w:type="paragraph" w:customStyle="1" w:styleId="paragraph">
    <w:name w:val="paragraph"/>
    <w:basedOn w:val="Normal"/>
    <w:rsid w:val="00A21E9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1922687">
      <w:bodyDiv w:val="1"/>
      <w:marLeft w:val="0"/>
      <w:marRight w:val="0"/>
      <w:marTop w:val="0"/>
      <w:marBottom w:val="0"/>
      <w:divBdr>
        <w:top w:val="none" w:sz="0" w:space="0" w:color="auto"/>
        <w:left w:val="none" w:sz="0" w:space="0" w:color="auto"/>
        <w:bottom w:val="none" w:sz="0" w:space="0" w:color="auto"/>
        <w:right w:val="none" w:sz="0" w:space="0" w:color="auto"/>
      </w:divBdr>
    </w:div>
    <w:div w:id="553738171">
      <w:bodyDiv w:val="1"/>
      <w:marLeft w:val="0"/>
      <w:marRight w:val="0"/>
      <w:marTop w:val="0"/>
      <w:marBottom w:val="0"/>
      <w:divBdr>
        <w:top w:val="none" w:sz="0" w:space="0" w:color="auto"/>
        <w:left w:val="none" w:sz="0" w:space="0" w:color="auto"/>
        <w:bottom w:val="none" w:sz="0" w:space="0" w:color="auto"/>
        <w:right w:val="none" w:sz="0" w:space="0" w:color="auto"/>
      </w:divBdr>
    </w:div>
    <w:div w:id="750544970">
      <w:bodyDiv w:val="1"/>
      <w:marLeft w:val="0"/>
      <w:marRight w:val="0"/>
      <w:marTop w:val="0"/>
      <w:marBottom w:val="0"/>
      <w:divBdr>
        <w:top w:val="none" w:sz="0" w:space="0" w:color="auto"/>
        <w:left w:val="none" w:sz="0" w:space="0" w:color="auto"/>
        <w:bottom w:val="none" w:sz="0" w:space="0" w:color="auto"/>
        <w:right w:val="none" w:sz="0" w:space="0" w:color="auto"/>
      </w:divBdr>
    </w:div>
    <w:div w:id="778181493">
      <w:bodyDiv w:val="1"/>
      <w:marLeft w:val="0"/>
      <w:marRight w:val="0"/>
      <w:marTop w:val="0"/>
      <w:marBottom w:val="0"/>
      <w:divBdr>
        <w:top w:val="none" w:sz="0" w:space="0" w:color="auto"/>
        <w:left w:val="none" w:sz="0" w:space="0" w:color="auto"/>
        <w:bottom w:val="none" w:sz="0" w:space="0" w:color="auto"/>
        <w:right w:val="none" w:sz="0" w:space="0" w:color="auto"/>
      </w:divBdr>
    </w:div>
    <w:div w:id="927345875">
      <w:bodyDiv w:val="1"/>
      <w:marLeft w:val="0"/>
      <w:marRight w:val="0"/>
      <w:marTop w:val="0"/>
      <w:marBottom w:val="0"/>
      <w:divBdr>
        <w:top w:val="none" w:sz="0" w:space="0" w:color="auto"/>
        <w:left w:val="none" w:sz="0" w:space="0" w:color="auto"/>
        <w:bottom w:val="none" w:sz="0" w:space="0" w:color="auto"/>
        <w:right w:val="none" w:sz="0" w:space="0" w:color="auto"/>
      </w:divBdr>
    </w:div>
    <w:div w:id="13071258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omensaid.or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respect.uk.net/"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omensaid.org.uk/our-approach-change-that-la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7AD26FFA69BDC4787B780771772B561" ma:contentTypeVersion="11" ma:contentTypeDescription="Create a new document." ma:contentTypeScope="" ma:versionID="b5437c4f5e848f7d584e37419dd890f0">
  <xsd:schema xmlns:xsd="http://www.w3.org/2001/XMLSchema" xmlns:xs="http://www.w3.org/2001/XMLSchema" xmlns:p="http://schemas.microsoft.com/office/2006/metadata/properties" xmlns:ns2="ee3744aa-314b-4b39-b940-cc2f5dd624ef" xmlns:ns3="f3fabf98-c4e8-4c94-b026-bf9367e72e30" targetNamespace="http://schemas.microsoft.com/office/2006/metadata/properties" ma:root="true" ma:fieldsID="fc2595e4ba5d16b4196975931f2ad6be" ns2:_="" ns3:_="">
    <xsd:import namespace="ee3744aa-314b-4b39-b940-cc2f5dd624ef"/>
    <xsd:import namespace="f3fabf98-c4e8-4c94-b026-bf9367e72e3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3744aa-314b-4b39-b940-cc2f5dd624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fabf98-c4e8-4c94-b026-bf9367e72e3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CF47B2-E943-40BD-A973-218EC7DDF774}">
  <ds:schemaRefs>
    <ds:schemaRef ds:uri="http://schemas.openxmlformats.org/officeDocument/2006/bibliography"/>
  </ds:schemaRefs>
</ds:datastoreItem>
</file>

<file path=customXml/itemProps2.xml><?xml version="1.0" encoding="utf-8"?>
<ds:datastoreItem xmlns:ds="http://schemas.openxmlformats.org/officeDocument/2006/customXml" ds:itemID="{B3080874-9AF8-44A4-A904-26323437DA2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DCF782C-DCE0-4EB4-A8A3-308685EAE716}">
  <ds:schemaRefs>
    <ds:schemaRef ds:uri="http://schemas.microsoft.com/sharepoint/v3/contenttype/forms"/>
  </ds:schemaRefs>
</ds:datastoreItem>
</file>

<file path=customXml/itemProps4.xml><?xml version="1.0" encoding="utf-8"?>
<ds:datastoreItem xmlns:ds="http://schemas.openxmlformats.org/officeDocument/2006/customXml" ds:itemID="{2D759DC9-2606-4437-B74B-F9237018C3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3744aa-314b-4b39-b940-cc2f5dd624ef"/>
    <ds:schemaRef ds:uri="f3fabf98-c4e8-4c94-b026-bf9367e72e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15</Pages>
  <Words>4665</Words>
  <Characters>26595</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P</vt:lpstr>
    </vt:vector>
  </TitlesOfParts>
  <Company>Lincolnshire Police</Company>
  <LinksUpToDate>false</LinksUpToDate>
  <CharactersWithSpaces>31198</CharactersWithSpaces>
  <SharedDoc>false</SharedDoc>
  <HLinks>
    <vt:vector size="18" baseType="variant">
      <vt:variant>
        <vt:i4>851976</vt:i4>
      </vt:variant>
      <vt:variant>
        <vt:i4>6</vt:i4>
      </vt:variant>
      <vt:variant>
        <vt:i4>0</vt:i4>
      </vt:variant>
      <vt:variant>
        <vt:i4>5</vt:i4>
      </vt:variant>
      <vt:variant>
        <vt:lpwstr>https://www.womensaid.org.uk/our-approach-change-that-lasts/</vt:lpwstr>
      </vt:variant>
      <vt:variant>
        <vt:lpwstr/>
      </vt:variant>
      <vt:variant>
        <vt:i4>4259916</vt:i4>
      </vt:variant>
      <vt:variant>
        <vt:i4>3</vt:i4>
      </vt:variant>
      <vt:variant>
        <vt:i4>0</vt:i4>
      </vt:variant>
      <vt:variant>
        <vt:i4>5</vt:i4>
      </vt:variant>
      <vt:variant>
        <vt:lpwstr>https://www.womensaid.org.uk/</vt:lpwstr>
      </vt:variant>
      <vt:variant>
        <vt:lpwstr/>
      </vt:variant>
      <vt:variant>
        <vt:i4>2752544</vt:i4>
      </vt:variant>
      <vt:variant>
        <vt:i4>0</vt:i4>
      </vt:variant>
      <vt:variant>
        <vt:i4>0</vt:i4>
      </vt:variant>
      <vt:variant>
        <vt:i4>5</vt:i4>
      </vt:variant>
      <vt:variant>
        <vt:lpwstr>http://respect.uk.net/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c:title>
  <dc:subject/>
  <dc:creator>3211268</dc:creator>
  <cp:keywords/>
  <dc:description/>
  <cp:lastModifiedBy>Nutan Purohit</cp:lastModifiedBy>
  <cp:revision>10</cp:revision>
  <cp:lastPrinted>2015-01-14T10:58:00Z</cp:lastPrinted>
  <dcterms:created xsi:type="dcterms:W3CDTF">2020-12-03T17:24:00Z</dcterms:created>
  <dcterms:modified xsi:type="dcterms:W3CDTF">2021-01-20T08:34:00Z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0x01010007AD26FFA69BDC4787B780771772B561</vt:lpwstr>
  </property>
</Properties>
</file>